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162" w:rsidRPr="00824C15" w:rsidRDefault="00842162" w:rsidP="00842162">
      <w:pPr>
        <w:spacing w:after="0"/>
        <w:ind w:left="11482"/>
        <w:rPr>
          <w:rFonts w:ascii="Times New Roman" w:hAnsi="Times New Roman" w:cs="Times New Roman"/>
          <w:sz w:val="24"/>
          <w:szCs w:val="24"/>
        </w:rPr>
      </w:pPr>
      <w:bookmarkStart w:id="0" w:name="_GoBack"/>
      <w:bookmarkEnd w:id="0"/>
      <w:r w:rsidRPr="00824C15">
        <w:rPr>
          <w:rFonts w:ascii="Times New Roman" w:hAnsi="Times New Roman" w:cs="Times New Roman"/>
          <w:sz w:val="24"/>
          <w:szCs w:val="24"/>
        </w:rPr>
        <w:t xml:space="preserve">Додаток </w:t>
      </w:r>
    </w:p>
    <w:p w:rsidR="008D5E94" w:rsidRDefault="00842162" w:rsidP="00842162">
      <w:pPr>
        <w:spacing w:after="0"/>
        <w:ind w:left="11482"/>
        <w:rPr>
          <w:rFonts w:ascii="Times New Roman" w:hAnsi="Times New Roman" w:cs="Times New Roman"/>
          <w:sz w:val="24"/>
          <w:szCs w:val="24"/>
        </w:rPr>
      </w:pPr>
      <w:r w:rsidRPr="00824C15">
        <w:rPr>
          <w:rFonts w:ascii="Times New Roman" w:hAnsi="Times New Roman" w:cs="Times New Roman"/>
          <w:sz w:val="24"/>
          <w:szCs w:val="24"/>
        </w:rPr>
        <w:t>до листа ДП «Оператор ринку»</w:t>
      </w:r>
    </w:p>
    <w:p w:rsidR="00842162" w:rsidRPr="00824C15" w:rsidRDefault="00842162" w:rsidP="00842162">
      <w:pPr>
        <w:spacing w:after="0"/>
        <w:ind w:left="11482"/>
        <w:rPr>
          <w:rFonts w:ascii="Times New Roman" w:hAnsi="Times New Roman" w:cs="Times New Roman"/>
          <w:sz w:val="24"/>
          <w:szCs w:val="24"/>
        </w:rPr>
      </w:pPr>
      <w:r w:rsidRPr="00824C15">
        <w:rPr>
          <w:rFonts w:ascii="Times New Roman" w:hAnsi="Times New Roman" w:cs="Times New Roman"/>
          <w:sz w:val="24"/>
          <w:szCs w:val="24"/>
        </w:rPr>
        <w:t>від</w:t>
      </w:r>
      <w:r w:rsidR="008D5E94">
        <w:rPr>
          <w:rFonts w:ascii="Times New Roman" w:hAnsi="Times New Roman" w:cs="Times New Roman"/>
          <w:sz w:val="24"/>
          <w:szCs w:val="24"/>
        </w:rPr>
        <w:t xml:space="preserve"> 02.07.2021 </w:t>
      </w:r>
      <w:r w:rsidRPr="00824C15">
        <w:rPr>
          <w:rFonts w:ascii="Times New Roman" w:hAnsi="Times New Roman" w:cs="Times New Roman"/>
          <w:sz w:val="24"/>
          <w:szCs w:val="24"/>
        </w:rPr>
        <w:t>№</w:t>
      </w:r>
      <w:r w:rsidR="008D5E94">
        <w:rPr>
          <w:rFonts w:ascii="Times New Roman" w:hAnsi="Times New Roman" w:cs="Times New Roman"/>
          <w:sz w:val="24"/>
          <w:szCs w:val="24"/>
        </w:rPr>
        <w:t xml:space="preserve"> 01-52/1666</w:t>
      </w:r>
    </w:p>
    <w:p w:rsidR="00EF6D12" w:rsidRDefault="00EF6D12" w:rsidP="00E006BC">
      <w:pPr>
        <w:autoSpaceDE w:val="0"/>
        <w:autoSpaceDN w:val="0"/>
        <w:adjustRightInd w:val="0"/>
        <w:spacing w:after="0" w:line="240" w:lineRule="auto"/>
        <w:jc w:val="center"/>
        <w:rPr>
          <w:rFonts w:ascii="Arial" w:eastAsia="Times New Roman" w:hAnsi="Arial" w:cs="Arial"/>
          <w:sz w:val="20"/>
          <w:szCs w:val="20"/>
          <w:lang w:eastAsia="uk-UA"/>
        </w:rPr>
      </w:pPr>
    </w:p>
    <w:p w:rsidR="00E006BC" w:rsidRDefault="00AC4FA4" w:rsidP="00AC4FA4">
      <w:pPr>
        <w:autoSpaceDE w:val="0"/>
        <w:autoSpaceDN w:val="0"/>
        <w:adjustRightInd w:val="0"/>
        <w:spacing w:after="0" w:line="240" w:lineRule="auto"/>
        <w:jc w:val="center"/>
        <w:rPr>
          <w:rFonts w:ascii="Times New Roman" w:hAnsi="Times New Roman" w:cs="Times New Roman"/>
          <w:sz w:val="28"/>
          <w:szCs w:val="28"/>
        </w:rPr>
      </w:pPr>
      <w:r w:rsidRPr="00F143B6">
        <w:rPr>
          <w:rFonts w:ascii="Times New Roman" w:hAnsi="Times New Roman" w:cs="Times New Roman"/>
          <w:sz w:val="28"/>
          <w:szCs w:val="28"/>
        </w:rPr>
        <w:t>Пропозиції ДП «Оператор ринку» щодо змін до Правил ринку «на добу наперед» та внутрішньодобового ринку</w:t>
      </w:r>
      <w:r w:rsidRPr="00AC4FA4">
        <w:rPr>
          <w:rFonts w:ascii="Times New Roman" w:hAnsi="Times New Roman" w:cs="Times New Roman"/>
          <w:sz w:val="28"/>
          <w:szCs w:val="28"/>
        </w:rPr>
        <w:t xml:space="preserve"> (</w:t>
      </w:r>
      <w:r>
        <w:rPr>
          <w:rFonts w:ascii="Times New Roman" w:hAnsi="Times New Roman" w:cs="Times New Roman"/>
          <w:sz w:val="28"/>
          <w:szCs w:val="28"/>
        </w:rPr>
        <w:t>в частині р</w:t>
      </w:r>
      <w:r w:rsidRPr="00AC4FA4">
        <w:rPr>
          <w:rFonts w:ascii="Times New Roman" w:hAnsi="Times New Roman" w:cs="Times New Roman"/>
          <w:sz w:val="28"/>
          <w:szCs w:val="28"/>
        </w:rPr>
        <w:t>озрахун</w:t>
      </w:r>
      <w:r>
        <w:rPr>
          <w:rFonts w:ascii="Times New Roman" w:hAnsi="Times New Roman" w:cs="Times New Roman"/>
          <w:sz w:val="28"/>
          <w:szCs w:val="28"/>
        </w:rPr>
        <w:t>ку</w:t>
      </w:r>
      <w:r w:rsidRPr="00AC4FA4">
        <w:rPr>
          <w:rFonts w:ascii="Times New Roman" w:hAnsi="Times New Roman" w:cs="Times New Roman"/>
          <w:sz w:val="28"/>
          <w:szCs w:val="28"/>
        </w:rPr>
        <w:t xml:space="preserve"> тарифу на здійснення операцій купівлі-продажу на РДН та ВДР)</w:t>
      </w:r>
    </w:p>
    <w:p w:rsidR="00AC4FA4" w:rsidRPr="00AC4FA4" w:rsidRDefault="00AC4FA4" w:rsidP="00AC4FA4">
      <w:pPr>
        <w:autoSpaceDE w:val="0"/>
        <w:autoSpaceDN w:val="0"/>
        <w:adjustRightInd w:val="0"/>
        <w:spacing w:after="0" w:line="240" w:lineRule="auto"/>
        <w:rPr>
          <w:rFonts w:ascii="Times New Roman" w:hAnsi="Times New Roman" w:cs="Times New Roman"/>
          <w:sz w:val="28"/>
          <w:szCs w:val="28"/>
        </w:rPr>
      </w:pPr>
    </w:p>
    <w:tbl>
      <w:tblPr>
        <w:tblW w:w="529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5"/>
        <w:gridCol w:w="5104"/>
        <w:gridCol w:w="5809"/>
      </w:tblGrid>
      <w:tr w:rsidR="00842162" w:rsidRPr="00A13687" w:rsidTr="005D3A01">
        <w:trPr>
          <w:trHeight w:val="284"/>
        </w:trPr>
        <w:tc>
          <w:tcPr>
            <w:tcW w:w="1593" w:type="pct"/>
            <w:tcBorders>
              <w:top w:val="single" w:sz="4" w:space="0" w:color="auto"/>
              <w:left w:val="single" w:sz="4" w:space="0" w:color="auto"/>
              <w:bottom w:val="single" w:sz="4" w:space="0" w:color="auto"/>
              <w:right w:val="single" w:sz="4" w:space="0" w:color="auto"/>
            </w:tcBorders>
            <w:hideMark/>
          </w:tcPr>
          <w:p w:rsidR="00842162" w:rsidRPr="00F143B6" w:rsidRDefault="00842162" w:rsidP="00842162">
            <w:pPr>
              <w:pStyle w:val="af1"/>
              <w:suppressLineNumbers/>
              <w:suppressAutoHyphens/>
              <w:spacing w:before="0" w:after="0"/>
              <w:jc w:val="center"/>
              <w:rPr>
                <w:sz w:val="24"/>
                <w:szCs w:val="24"/>
              </w:rPr>
            </w:pPr>
            <w:r w:rsidRPr="00F143B6">
              <w:rPr>
                <w:sz w:val="24"/>
                <w:szCs w:val="24"/>
              </w:rPr>
              <w:t>Чинна редакція</w:t>
            </w:r>
          </w:p>
        </w:tc>
        <w:tc>
          <w:tcPr>
            <w:tcW w:w="1593" w:type="pct"/>
            <w:tcBorders>
              <w:top w:val="single" w:sz="4" w:space="0" w:color="auto"/>
              <w:left w:val="single" w:sz="4" w:space="0" w:color="auto"/>
              <w:bottom w:val="single" w:sz="4" w:space="0" w:color="auto"/>
              <w:right w:val="single" w:sz="4" w:space="0" w:color="auto"/>
            </w:tcBorders>
            <w:hideMark/>
          </w:tcPr>
          <w:p w:rsidR="00842162" w:rsidRPr="00970CE3" w:rsidRDefault="00842162" w:rsidP="00842162">
            <w:pPr>
              <w:pStyle w:val="af1"/>
              <w:suppressLineNumbers/>
              <w:suppressAutoHyphens/>
              <w:spacing w:before="0" w:after="0"/>
              <w:jc w:val="center"/>
              <w:rPr>
                <w:sz w:val="24"/>
                <w:szCs w:val="24"/>
              </w:rPr>
            </w:pPr>
            <w:r w:rsidRPr="00970CE3">
              <w:rPr>
                <w:sz w:val="24"/>
                <w:szCs w:val="24"/>
              </w:rPr>
              <w:t>Пропозиції щодо змін</w:t>
            </w:r>
          </w:p>
        </w:tc>
        <w:tc>
          <w:tcPr>
            <w:tcW w:w="1813" w:type="pct"/>
            <w:tcBorders>
              <w:top w:val="single" w:sz="4" w:space="0" w:color="auto"/>
              <w:left w:val="single" w:sz="4" w:space="0" w:color="auto"/>
              <w:bottom w:val="single" w:sz="4" w:space="0" w:color="auto"/>
              <w:right w:val="single" w:sz="4" w:space="0" w:color="auto"/>
            </w:tcBorders>
          </w:tcPr>
          <w:p w:rsidR="00842162" w:rsidRPr="00F143B6" w:rsidRDefault="00842162" w:rsidP="00842162">
            <w:pPr>
              <w:pStyle w:val="af1"/>
              <w:suppressLineNumbers/>
              <w:suppressAutoHyphens/>
              <w:spacing w:before="0" w:after="0"/>
              <w:jc w:val="center"/>
              <w:rPr>
                <w:sz w:val="24"/>
                <w:szCs w:val="24"/>
              </w:rPr>
            </w:pPr>
            <w:r w:rsidRPr="00F143B6">
              <w:rPr>
                <w:sz w:val="24"/>
                <w:szCs w:val="24"/>
              </w:rPr>
              <w:t>Обґрунтування</w:t>
            </w:r>
          </w:p>
        </w:tc>
      </w:tr>
      <w:tr w:rsidR="00A13687" w:rsidRPr="00A13687" w:rsidTr="005D3A01">
        <w:trPr>
          <w:trHeight w:val="284"/>
        </w:trPr>
        <w:tc>
          <w:tcPr>
            <w:tcW w:w="1593" w:type="pct"/>
            <w:tcBorders>
              <w:top w:val="single" w:sz="4" w:space="0" w:color="auto"/>
              <w:left w:val="single" w:sz="4" w:space="0" w:color="auto"/>
              <w:bottom w:val="single" w:sz="4" w:space="0" w:color="auto"/>
              <w:right w:val="single" w:sz="4" w:space="0" w:color="auto"/>
            </w:tcBorders>
          </w:tcPr>
          <w:p w:rsidR="00842162" w:rsidRPr="00F143B6" w:rsidRDefault="00842162" w:rsidP="00842162">
            <w:pPr>
              <w:pStyle w:val="3"/>
              <w:keepNext w:val="0"/>
              <w:keepLines w:val="0"/>
              <w:widowControl w:val="0"/>
              <w:suppressLineNumbers/>
              <w:suppressAutoHyphens/>
              <w:spacing w:before="0"/>
              <w:rPr>
                <w:rFonts w:ascii="Times New Roman" w:hAnsi="Times New Roman" w:cs="Times New Roman"/>
                <w:b/>
                <w:i/>
                <w:color w:val="2E74B5" w:themeColor="accent1" w:themeShade="BF"/>
              </w:rPr>
            </w:pPr>
            <w:r w:rsidRPr="00F143B6">
              <w:rPr>
                <w:rFonts w:ascii="Times New Roman" w:hAnsi="Times New Roman" w:cs="Times New Roman"/>
                <w:i/>
                <w:color w:val="2E74B5" w:themeColor="accent1" w:themeShade="BF"/>
              </w:rPr>
              <w:t>Додаток 9 до Правил ринку "на добу наперед" та внутрішньодобового ринку</w:t>
            </w:r>
          </w:p>
          <w:p w:rsidR="00035A43" w:rsidRPr="00A13687" w:rsidRDefault="00842162" w:rsidP="00842162">
            <w:pPr>
              <w:autoSpaceDE w:val="0"/>
              <w:autoSpaceDN w:val="0"/>
              <w:adjustRightInd w:val="0"/>
              <w:spacing w:after="0" w:line="240" w:lineRule="auto"/>
              <w:jc w:val="both"/>
              <w:rPr>
                <w:rFonts w:cs="TimesNewRoman,Bold"/>
                <w:b/>
                <w:bCs/>
              </w:rPr>
            </w:pPr>
            <w:r w:rsidRPr="00F143B6">
              <w:rPr>
                <w:rFonts w:ascii="Times New Roman" w:eastAsiaTheme="minorEastAsia" w:hAnsi="Times New Roman" w:cs="Times New Roman"/>
                <w:bCs/>
                <w:sz w:val="24"/>
                <w:szCs w:val="24"/>
                <w:lang w:eastAsia="uk-UA"/>
              </w:rPr>
              <w:t>Порядок розрахунку розміру фіксованого платежу за участь на РДН/ВДР та тарифу на здійснення операцій купівлі-продажу на РДН/ВДР</w:t>
            </w:r>
          </w:p>
        </w:tc>
        <w:tc>
          <w:tcPr>
            <w:tcW w:w="1593" w:type="pct"/>
            <w:tcBorders>
              <w:top w:val="single" w:sz="4" w:space="0" w:color="auto"/>
              <w:left w:val="single" w:sz="4" w:space="0" w:color="auto"/>
              <w:bottom w:val="single" w:sz="4" w:space="0" w:color="auto"/>
              <w:right w:val="single" w:sz="4" w:space="0" w:color="auto"/>
            </w:tcBorders>
          </w:tcPr>
          <w:p w:rsidR="00035A43" w:rsidRPr="00970CE3" w:rsidRDefault="00035A43" w:rsidP="00B77F7D">
            <w:pPr>
              <w:spacing w:before="100" w:beforeAutospacing="1" w:after="0" w:line="240" w:lineRule="auto"/>
              <w:jc w:val="both"/>
              <w:rPr>
                <w:rFonts w:eastAsia="Times New Roman" w:cs="Times New Roman"/>
                <w:b/>
                <w:lang w:eastAsia="uk-UA"/>
              </w:rPr>
            </w:pPr>
          </w:p>
        </w:tc>
        <w:tc>
          <w:tcPr>
            <w:tcW w:w="1813" w:type="pct"/>
            <w:tcBorders>
              <w:top w:val="single" w:sz="4" w:space="0" w:color="auto"/>
              <w:left w:val="single" w:sz="4" w:space="0" w:color="auto"/>
              <w:bottom w:val="single" w:sz="4" w:space="0" w:color="auto"/>
              <w:right w:val="single" w:sz="4" w:space="0" w:color="auto"/>
            </w:tcBorders>
          </w:tcPr>
          <w:p w:rsidR="00035A43" w:rsidRPr="00A13687" w:rsidRDefault="00035A43" w:rsidP="00B77F7D">
            <w:pPr>
              <w:spacing w:before="100" w:beforeAutospacing="1" w:after="0" w:line="240" w:lineRule="auto"/>
              <w:jc w:val="center"/>
              <w:rPr>
                <w:rFonts w:eastAsia="Times New Roman" w:cs="Times New Roman"/>
                <w:lang w:eastAsia="uk-UA"/>
              </w:rPr>
            </w:pPr>
          </w:p>
        </w:tc>
      </w:tr>
      <w:tr w:rsidR="00325AB0" w:rsidRPr="00A13687" w:rsidTr="005D3A01">
        <w:trPr>
          <w:trHeight w:val="284"/>
        </w:trPr>
        <w:tc>
          <w:tcPr>
            <w:tcW w:w="1593" w:type="pct"/>
            <w:tcBorders>
              <w:top w:val="single" w:sz="4" w:space="0" w:color="auto"/>
              <w:left w:val="single" w:sz="4" w:space="0" w:color="auto"/>
              <w:bottom w:val="single" w:sz="4" w:space="0" w:color="auto"/>
              <w:right w:val="single" w:sz="4" w:space="0" w:color="auto"/>
            </w:tcBorders>
          </w:tcPr>
          <w:p w:rsidR="00325AB0" w:rsidRPr="00AC4FA4" w:rsidRDefault="00325AB0" w:rsidP="004204D9">
            <w:pPr>
              <w:autoSpaceDE w:val="0"/>
              <w:autoSpaceDN w:val="0"/>
              <w:adjustRightInd w:val="0"/>
              <w:spacing w:after="0" w:line="240" w:lineRule="auto"/>
              <w:ind w:firstLine="22"/>
              <w:jc w:val="both"/>
              <w:rPr>
                <w:rFonts w:ascii="Times New Roman" w:hAnsi="Times New Roman" w:cs="Times New Roman"/>
                <w:sz w:val="24"/>
                <w:szCs w:val="24"/>
              </w:rPr>
            </w:pPr>
            <w:r w:rsidRPr="00AC4FA4">
              <w:rPr>
                <w:rFonts w:ascii="Times New Roman" w:hAnsi="Times New Roman" w:cs="Times New Roman"/>
                <w:sz w:val="24"/>
                <w:szCs w:val="24"/>
              </w:rPr>
              <w:t>3.3. Річний прогнозний дохід ОР від провадження господарської діяльності зі здійснення функцій ОР повинен забезпечувати покриття в межах провадження діяльності всіх економічно обґрунтованих витрат, що входять до складу</w:t>
            </w:r>
            <w:r>
              <w:rPr>
                <w:rFonts w:ascii="Times New Roman" w:hAnsi="Times New Roman" w:cs="Times New Roman"/>
                <w:sz w:val="24"/>
                <w:szCs w:val="24"/>
              </w:rPr>
              <w:t xml:space="preserve"> </w:t>
            </w:r>
            <w:r w:rsidRPr="00AC4FA4">
              <w:rPr>
                <w:rFonts w:ascii="Times New Roman" w:hAnsi="Times New Roman" w:cs="Times New Roman"/>
                <w:sz w:val="24"/>
                <w:szCs w:val="24"/>
              </w:rPr>
              <w:t>виробничої собівартості, адміністративних витрат, інших операційних витрат,</w:t>
            </w:r>
            <w:r w:rsidRPr="004204D9">
              <w:rPr>
                <w:rFonts w:ascii="Times New Roman" w:hAnsi="Times New Roman" w:cs="Times New Roman"/>
                <w:sz w:val="24"/>
                <w:szCs w:val="24"/>
              </w:rPr>
              <w:t xml:space="preserve"> </w:t>
            </w:r>
            <w:r w:rsidRPr="00AC4FA4">
              <w:rPr>
                <w:rFonts w:ascii="Times New Roman" w:hAnsi="Times New Roman" w:cs="Times New Roman"/>
                <w:sz w:val="24"/>
                <w:szCs w:val="24"/>
              </w:rPr>
              <w:t>розрахункового прибутку, і розраховується за формулою</w:t>
            </w:r>
          </w:p>
          <w:p w:rsidR="00325AB0" w:rsidRPr="00593103" w:rsidRDefault="005D3A01" w:rsidP="004204D9">
            <w:pPr>
              <w:autoSpaceDE w:val="0"/>
              <w:autoSpaceDN w:val="0"/>
              <w:adjustRightInd w:val="0"/>
              <w:spacing w:after="0" w:line="240" w:lineRule="auto"/>
              <w:ind w:firstLine="22"/>
              <w:jc w:val="both"/>
              <w:rPr>
                <w:rFonts w:ascii="Times New Roman" w:hAnsi="Times New Roman" w:cs="Times New Roman"/>
                <w:sz w:val="24"/>
                <w:szCs w:val="24"/>
              </w:rPr>
            </w:pPr>
            <m:oMath>
              <m:r>
                <m:rPr>
                  <m:sty m:val="p"/>
                </m:rPr>
                <w:rPr>
                  <w:rFonts w:ascii="Cambria Math" w:hAnsi="Cambria Math" w:cs="Times New Roman"/>
                  <w:sz w:val="24"/>
                  <w:szCs w:val="24"/>
                </w:rPr>
                <m:t>D=</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k</m:t>
                  </m:r>
                </m:sub>
              </m:sSub>
              <m:r>
                <m:rPr>
                  <m:sty m:val="p"/>
                </m:rPr>
                <w:rPr>
                  <w:rFonts w:ascii="Cambria Math" w:hAnsi="Cambria Math" w:cs="Times New Roman"/>
                  <w:sz w:val="24"/>
                  <w:szCs w:val="24"/>
                </w:rPr>
                <m:t>–KB–DD</m:t>
              </m:r>
            </m:oMath>
            <w:r w:rsidR="00325AB0" w:rsidRPr="00593103">
              <w:rPr>
                <w:rFonts w:ascii="Times New Roman" w:hAnsi="Times New Roman" w:cs="Times New Roman"/>
                <w:sz w:val="24"/>
                <w:szCs w:val="24"/>
              </w:rPr>
              <w:t xml:space="preserve"> (тис. грн),</w:t>
            </w:r>
          </w:p>
          <w:p w:rsidR="00325AB0" w:rsidRPr="00B6427B" w:rsidRDefault="00566B7D" w:rsidP="004204D9">
            <w:pPr>
              <w:autoSpaceDE w:val="0"/>
              <w:autoSpaceDN w:val="0"/>
              <w:adjustRightInd w:val="0"/>
              <w:spacing w:after="0" w:line="240" w:lineRule="auto"/>
              <w:ind w:firstLine="22"/>
              <w:jc w:val="both"/>
              <w:rPr>
                <w:rFonts w:ascii="Times New Roman" w:hAnsi="Times New Roman" w:cs="Times New Roman"/>
                <w:sz w:val="24"/>
                <w:szCs w:val="24"/>
              </w:rPr>
            </w:pPr>
            <w:r>
              <w:rPr>
                <w:rFonts w:ascii="Times New Roman" w:hAnsi="Times New Roman" w:cs="Times New Roman"/>
                <w:sz w:val="24"/>
                <w:szCs w:val="24"/>
              </w:rPr>
              <w:t>…</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ІВ – інші операційні витрати, тис. грн, що розраховуються за формулою</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ІВ = ВЗ + ВСВ + ПЗ + ІІВ,</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де ВЗ – витрати на зв'язок, тис. грн;</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ВСВ – витрати на службові відрядження, тис. грн;</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 xml:space="preserve">ПЗ – витрати на ліцензії та обслуговування програмного забезпечення, відмінного від програмного забезпечення ОР (програмне забезпечення бухгалтерського обліку, </w:t>
            </w:r>
            <w:r w:rsidRPr="0039197A">
              <w:rPr>
                <w:rFonts w:ascii="Times New Roman" w:hAnsi="Times New Roman" w:cs="Times New Roman"/>
                <w:sz w:val="24"/>
                <w:szCs w:val="24"/>
              </w:rPr>
              <w:lastRenderedPageBreak/>
              <w:t>документообігу, антивірус, ЛІГА тощо), тис. грн;</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ІІВ – інші витрати, тис. грн, що включають:</w:t>
            </w:r>
          </w:p>
          <w:p w:rsid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 xml:space="preserve">податки та інші передбачені законодавством платежі; </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витрати на врегулювання спорів у судових органах;</w:t>
            </w:r>
          </w:p>
          <w:p w:rsidR="0039197A" w:rsidRPr="0039197A" w:rsidRDefault="0039197A" w:rsidP="0039197A">
            <w:pPr>
              <w:autoSpaceDE w:val="0"/>
              <w:autoSpaceDN w:val="0"/>
              <w:adjustRightInd w:val="0"/>
              <w:spacing w:after="0" w:line="240" w:lineRule="auto"/>
              <w:ind w:firstLine="22"/>
              <w:jc w:val="both"/>
              <w:rPr>
                <w:rFonts w:ascii="Times New Roman" w:hAnsi="Times New Roman" w:cs="Times New Roman"/>
                <w:sz w:val="24"/>
                <w:szCs w:val="24"/>
              </w:rPr>
            </w:pPr>
            <w:r w:rsidRPr="0039197A">
              <w:rPr>
                <w:rFonts w:ascii="Times New Roman" w:hAnsi="Times New Roman" w:cs="Times New Roman"/>
                <w:sz w:val="24"/>
                <w:szCs w:val="24"/>
              </w:rPr>
              <w:t xml:space="preserve">загальнокорпоративні витрати; </w:t>
            </w: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r w:rsidRPr="00B6427B">
              <w:rPr>
                <w:rFonts w:ascii="Times New Roman" w:hAnsi="Times New Roman" w:cs="Times New Roman"/>
                <w:sz w:val="24"/>
                <w:szCs w:val="24"/>
              </w:rPr>
              <w:t>КВ – сума коригування річного прогнозного доходу ОР (може мати як додатне, так і від'ємне значення), що враховує відхилення фактичного доходу від прогнозного, що врахований у розрахунку тарифу на здійснення операцій купівлі-продажу на РДН та ВДР для попереднього періоду, тис. грн, що визначається за формулою:</w:t>
            </w: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p>
          <w:p w:rsidR="00267149"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p>
          <w:p w:rsidR="00267149" w:rsidRPr="00B6427B" w:rsidRDefault="005D3A01" w:rsidP="00267149">
            <w:pPr>
              <w:autoSpaceDE w:val="0"/>
              <w:autoSpaceDN w:val="0"/>
              <w:adjustRightInd w:val="0"/>
              <w:spacing w:after="0" w:line="240" w:lineRule="auto"/>
              <w:ind w:firstLine="22"/>
              <w:jc w:val="both"/>
              <w:rPr>
                <w:rFonts w:ascii="Times New Roman" w:hAnsi="Times New Roman" w:cs="Times New Roman"/>
                <w:sz w:val="24"/>
                <w:szCs w:val="24"/>
              </w:rPr>
            </w:pPr>
            <m:oMath>
              <m:r>
                <m:rPr>
                  <m:sty m:val="p"/>
                </m:rPr>
                <w:rPr>
                  <w:rFonts w:ascii="Cambria Math" w:hAnsi="Cambria Math" w:cs="Times New Roman"/>
                  <w:sz w:val="24"/>
                  <w:szCs w:val="24"/>
                </w:rPr>
                <m:t>KB=</m:t>
              </m:r>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p-1</m:t>
                  </m:r>
                </m:sub>
              </m:sSub>
              <m:r>
                <m:rPr>
                  <m:sty m:val="p"/>
                </m:rPr>
                <w:rPr>
                  <w:rFonts w:ascii="Cambria Math" w:hAnsi="Cambria Math" w:cs="Times New Roman"/>
                  <w:sz w:val="24"/>
                  <w:szCs w:val="24"/>
                </w:rPr>
                <m:t>×2</m:t>
              </m:r>
              <m:sSubSup>
                <m:sSubSupPr>
                  <m:ctrlPr>
                    <w:rPr>
                      <w:rFonts w:ascii="Cambria Math" w:hAnsi="Cambria Math" w:cs="Times New Roman"/>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p-1</m:t>
                  </m:r>
                </m:sub>
                <m:sup>
                  <m:r>
                    <m:rPr>
                      <m:sty m:val="p"/>
                    </m:rPr>
                    <w:rPr>
                      <w:rFonts w:ascii="Cambria Math" w:hAnsi="Cambria Math" w:cs="Times New Roman"/>
                      <w:sz w:val="24"/>
                      <w:szCs w:val="24"/>
                    </w:rPr>
                    <m:t>f</m:t>
                  </m:r>
                </m:sup>
              </m:sSubSup>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m:rPr>
                      <m:sty m:val="p"/>
                    </m:rPr>
                    <w:rPr>
                      <w:rFonts w:ascii="Cambria Math" w:hAnsi="Cambria Math" w:cs="Times New Roman"/>
                      <w:sz w:val="24"/>
                      <w:szCs w:val="24"/>
                    </w:rPr>
                    <m:t>D</m:t>
                  </m:r>
                </m:e>
                <m:sub>
                  <m:r>
                    <m:rPr>
                      <m:sty m:val="p"/>
                    </m:rPr>
                    <w:rPr>
                      <w:rFonts w:ascii="Cambria Math" w:hAnsi="Cambria Math" w:cs="Times New Roman"/>
                      <w:sz w:val="24"/>
                      <w:szCs w:val="24"/>
                    </w:rPr>
                    <m:t>p-1</m:t>
                  </m:r>
                </m:sub>
                <m:sup>
                  <m:r>
                    <m:rPr>
                      <m:sty m:val="p"/>
                    </m:rPr>
                    <w:rPr>
                      <w:rFonts w:ascii="Cambria Math" w:hAnsi="Cambria Math" w:cs="Times New Roman"/>
                      <w:sz w:val="24"/>
                      <w:szCs w:val="24"/>
                    </w:rPr>
                    <m:t>pl</m:t>
                  </m:r>
                </m:sup>
              </m:sSubSup>
              <m:r>
                <m:rPr>
                  <m:sty m:val="p"/>
                </m:rPr>
                <w:rPr>
                  <w:rFonts w:ascii="Cambria Math" w:hAnsi="Cambria Math" w:cs="Times New Roman"/>
                  <w:sz w:val="24"/>
                  <w:szCs w:val="24"/>
                </w:rPr>
                <m:t>)/1000</m:t>
              </m:r>
            </m:oMath>
            <w:r w:rsidR="00267149" w:rsidRPr="00B6427B">
              <w:rPr>
                <w:rFonts w:ascii="Times New Roman" w:hAnsi="Times New Roman" w:cs="Times New Roman"/>
                <w:sz w:val="24"/>
                <w:szCs w:val="24"/>
              </w:rPr>
              <w:t>,</w:t>
            </w:r>
          </w:p>
          <w:p w:rsidR="00267149" w:rsidRPr="00566B7D"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r w:rsidRPr="00566B7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p-1</m:t>
                  </m:r>
                </m:sub>
              </m:sSub>
            </m:oMath>
            <w:r w:rsidRPr="00566B7D">
              <w:rPr>
                <w:rFonts w:ascii="Times New Roman" w:hAnsi="Times New Roman" w:cs="Times New Roman"/>
                <w:sz w:val="24"/>
                <w:szCs w:val="24"/>
              </w:rPr>
              <w:t xml:space="preserve"> –  тариф на здійснення операцій з купівлі-продажу на РДН та ВДР, чинний у попередньому періоді, грн/МВт∙год;</w:t>
            </w:r>
          </w:p>
          <w:p w:rsidR="00267149" w:rsidRPr="00566B7D" w:rsidRDefault="000A0695" w:rsidP="00267149">
            <w:pPr>
              <w:autoSpaceDE w:val="0"/>
              <w:autoSpaceDN w:val="0"/>
              <w:adjustRightInd w:val="0"/>
              <w:spacing w:after="0" w:line="240" w:lineRule="auto"/>
              <w:ind w:firstLine="22"/>
              <w:jc w:val="both"/>
              <w:rPr>
                <w:rFonts w:ascii="Times New Roman" w:hAnsi="Times New Roman" w:cs="Times New Roman"/>
                <w:sz w:val="24"/>
                <w:szCs w:val="24"/>
              </w:rPr>
            </w:pP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p-1</m:t>
                  </m:r>
                </m:sub>
                <m:sup>
                  <m:r>
                    <m:rPr>
                      <m:sty m:val="p"/>
                    </m:rPr>
                    <w:rPr>
                      <w:rFonts w:ascii="Cambria Math" w:hAnsi="Cambria Math" w:cs="Times New Roman"/>
                      <w:sz w:val="24"/>
                      <w:szCs w:val="24"/>
                    </w:rPr>
                    <m:t>f</m:t>
                  </m:r>
                </m:sup>
              </m:sSubSup>
            </m:oMath>
            <w:r w:rsidR="00267149" w:rsidRPr="00566B7D">
              <w:rPr>
                <w:rFonts w:ascii="Times New Roman" w:hAnsi="Times New Roman" w:cs="Times New Roman"/>
                <w:sz w:val="24"/>
                <w:szCs w:val="24"/>
              </w:rPr>
              <w:t xml:space="preserve">  – фактичний обсяг купівлі-продажу електричної енергії на РДН та ВДР у попередньому періоді, МВт∙год;</w:t>
            </w:r>
          </w:p>
          <w:p w:rsidR="00D80322" w:rsidRPr="00B6427B" w:rsidRDefault="000A0695" w:rsidP="00267149">
            <w:pPr>
              <w:autoSpaceDE w:val="0"/>
              <w:autoSpaceDN w:val="0"/>
              <w:adjustRightInd w:val="0"/>
              <w:spacing w:after="0" w:line="240" w:lineRule="auto"/>
              <w:ind w:firstLine="22"/>
              <w:jc w:val="both"/>
              <w:rPr>
                <w:rFonts w:ascii="Times New Roman" w:hAnsi="Times New Roman" w:cs="Times New Roman"/>
                <w:sz w:val="24"/>
                <w:szCs w:val="24"/>
              </w:rPr>
            </w:pP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D</m:t>
                  </m:r>
                </m:e>
                <m:sub>
                  <m:r>
                    <m:rPr>
                      <m:sty m:val="p"/>
                    </m:rPr>
                    <w:rPr>
                      <w:rFonts w:ascii="Cambria Math" w:hAnsi="Cambria Math" w:cs="Times New Roman"/>
                      <w:sz w:val="24"/>
                      <w:szCs w:val="24"/>
                    </w:rPr>
                    <m:t>p-1</m:t>
                  </m:r>
                </m:sub>
                <m:sup>
                  <m:r>
                    <m:rPr>
                      <m:sty m:val="p"/>
                    </m:rPr>
                    <w:rPr>
                      <w:rFonts w:ascii="Cambria Math" w:hAnsi="Cambria Math" w:cs="Times New Roman"/>
                      <w:sz w:val="24"/>
                      <w:szCs w:val="24"/>
                    </w:rPr>
                    <m:t>pl</m:t>
                  </m:r>
                </m:sup>
              </m:sSubSup>
            </m:oMath>
            <w:r w:rsidR="00267149" w:rsidRPr="00566B7D">
              <w:rPr>
                <w:rFonts w:ascii="Times New Roman" w:hAnsi="Times New Roman" w:cs="Times New Roman"/>
                <w:sz w:val="24"/>
                <w:szCs w:val="24"/>
              </w:rPr>
              <w:t xml:space="preserve"> – прогнозний дохід від провадження господарської діяльності зі здійснення функцій ОР, урахований при розрахунку тарифу на здійснення операцій купівлі-продажу на РДН та ВДР для попереднього періоду, грн;</w:t>
            </w:r>
          </w:p>
          <w:p w:rsidR="00267149" w:rsidRPr="00B6427B"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r w:rsidRPr="00B6427B">
              <w:rPr>
                <w:rFonts w:ascii="Times New Roman" w:hAnsi="Times New Roman" w:cs="Times New Roman"/>
                <w:sz w:val="24"/>
                <w:szCs w:val="24"/>
              </w:rPr>
              <w:lastRenderedPageBreak/>
              <w:t>DD – додатковий дохід, зокрема 3 % річних, інфляційні нарахування, штрафні санкції, залишки попередніх періодів та дохід за користування залишками коштів на рахунках ОР.</w:t>
            </w:r>
          </w:p>
        </w:tc>
        <w:tc>
          <w:tcPr>
            <w:tcW w:w="1593" w:type="pct"/>
            <w:tcBorders>
              <w:top w:val="single" w:sz="4" w:space="0" w:color="auto"/>
              <w:left w:val="single" w:sz="4" w:space="0" w:color="auto"/>
              <w:bottom w:val="single" w:sz="4" w:space="0" w:color="auto"/>
              <w:right w:val="single" w:sz="4" w:space="0" w:color="auto"/>
            </w:tcBorders>
          </w:tcPr>
          <w:p w:rsidR="00325AB0" w:rsidRPr="00970CE3" w:rsidRDefault="00325AB0" w:rsidP="004204D9">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lastRenderedPageBreak/>
              <w:t>3.3. Річний прогнозний дохід ОР від провадження господарської діяльності зі здійснення функцій ОР повинен забезпечувати покриття в межах провадження діяльності всіх економічно обґрунтованих витрат, що входять до складу виробничої собівартості, адміністративних витрат, інших операційних витрат, розрахункового прибутку, і розраховується за формулою</w:t>
            </w:r>
          </w:p>
          <w:p w:rsidR="00325AB0" w:rsidRPr="00970CE3" w:rsidRDefault="005D3A01" w:rsidP="004204D9">
            <w:pPr>
              <w:autoSpaceDE w:val="0"/>
              <w:autoSpaceDN w:val="0"/>
              <w:adjustRightInd w:val="0"/>
              <w:spacing w:after="0" w:line="240" w:lineRule="auto"/>
              <w:ind w:firstLine="22"/>
              <w:jc w:val="both"/>
              <w:rPr>
                <w:rFonts w:ascii="Times New Roman" w:hAnsi="Times New Roman" w:cs="Times New Roman"/>
                <w:sz w:val="24"/>
                <w:szCs w:val="24"/>
              </w:rPr>
            </w:pPr>
            <m:oMath>
              <m:r>
                <m:rPr>
                  <m:sty m:val="p"/>
                </m:rPr>
                <w:rPr>
                  <w:rFonts w:ascii="Cambria Math" w:hAnsi="Cambria Math" w:cs="Times New Roman"/>
                  <w:sz w:val="24"/>
                  <w:szCs w:val="24"/>
                </w:rPr>
                <m:t>D=</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k</m:t>
                  </m:r>
                </m:sub>
              </m:sSub>
              <m:r>
                <m:rPr>
                  <m:sty m:val="p"/>
                </m:rPr>
                <w:rPr>
                  <w:rFonts w:ascii="Cambria Math" w:hAnsi="Cambria Math" w:cs="Times New Roman"/>
                  <w:sz w:val="24"/>
                  <w:szCs w:val="24"/>
                </w:rPr>
                <m:t>–</m:t>
              </m:r>
              <m:r>
                <m:rPr>
                  <m:sty m:val="p"/>
                </m:rPr>
                <w:rPr>
                  <w:rFonts w:ascii="Cambria Math" w:hAnsi="Cambria Math" w:cs="Times New Roman"/>
                  <w:sz w:val="24"/>
                  <w:szCs w:val="24"/>
                  <w:lang w:val="en-US"/>
                </w:rPr>
                <m:t>KB</m:t>
              </m:r>
              <m:r>
                <m:rPr>
                  <m:sty m:val="b"/>
                </m:rPr>
                <w:rPr>
                  <w:rFonts w:ascii="Cambria Math" w:hAnsi="Cambria Math" w:cs="Times New Roman"/>
                  <w:sz w:val="24"/>
                  <w:szCs w:val="24"/>
                </w:rPr>
                <m:t xml:space="preserve">+ </m:t>
              </m:r>
              <m:r>
                <m:rPr>
                  <m:sty m:val="b"/>
                </m:rPr>
                <w:rPr>
                  <w:rFonts w:ascii="Cambria Math" w:hAnsi="Cambria Math" w:cs="Times New Roman"/>
                  <w:sz w:val="24"/>
                  <w:szCs w:val="24"/>
                  <w:lang w:val="en-US"/>
                </w:rPr>
                <m:t>NP</m:t>
              </m:r>
              <m:r>
                <m:rPr>
                  <m:sty m:val="b"/>
                </m:rPr>
                <w:rPr>
                  <w:rFonts w:ascii="Cambria Math" w:hAnsi="Cambria Math" w:cs="Times New Roman"/>
                  <w:sz w:val="24"/>
                  <w:szCs w:val="24"/>
                </w:rPr>
                <m:t xml:space="preserve"> + </m:t>
              </m:r>
              <m:r>
                <m:rPr>
                  <m:sty m:val="b"/>
                </m:rPr>
                <w:rPr>
                  <w:rFonts w:ascii="Cambria Math" w:hAnsi="Cambria Math" w:cs="Times New Roman"/>
                  <w:sz w:val="24"/>
                  <w:szCs w:val="24"/>
                  <w:lang w:val="en-US"/>
                </w:rPr>
                <m:t>VP</m:t>
              </m:r>
              <m:r>
                <m:rPr>
                  <m:sty m:val="b"/>
                </m:rPr>
                <w:rPr>
                  <w:rFonts w:ascii="Cambria Math" w:hAnsi="Cambria Math" w:cs="Times New Roman"/>
                  <w:sz w:val="24"/>
                  <w:szCs w:val="24"/>
                </w:rPr>
                <m:t xml:space="preserve"> +</m:t>
              </m:r>
              <m:r>
                <m:rPr>
                  <m:sty m:val="b"/>
                </m:rPr>
                <w:rPr>
                  <w:rFonts w:ascii="Cambria Math" w:hAnsi="Cambria Math" w:cs="Times New Roman"/>
                  <w:sz w:val="24"/>
                  <w:szCs w:val="24"/>
                  <w:lang w:val="en-US"/>
                </w:rPr>
                <m:t>PP</m:t>
              </m:r>
            </m:oMath>
            <w:r w:rsidR="00325AB0" w:rsidRPr="00970CE3">
              <w:rPr>
                <w:rFonts w:ascii="Times New Roman" w:hAnsi="Times New Roman" w:cs="Times New Roman"/>
                <w:b/>
                <w:sz w:val="24"/>
                <w:szCs w:val="24"/>
              </w:rPr>
              <w:t xml:space="preserve"> </w:t>
            </w:r>
            <w:r w:rsidR="00325AB0" w:rsidRPr="00970CE3">
              <w:rPr>
                <w:rFonts w:ascii="Times New Roman" w:hAnsi="Times New Roman" w:cs="Times New Roman"/>
                <w:sz w:val="24"/>
                <w:szCs w:val="24"/>
              </w:rPr>
              <w:t>(тис. грн),</w:t>
            </w:r>
          </w:p>
          <w:p w:rsidR="00325AB0" w:rsidRPr="00970CE3" w:rsidRDefault="00267149" w:rsidP="004204D9">
            <w:pPr>
              <w:autoSpaceDE w:val="0"/>
              <w:autoSpaceDN w:val="0"/>
              <w:adjustRightInd w:val="0"/>
              <w:spacing w:after="0" w:line="240" w:lineRule="auto"/>
              <w:ind w:firstLine="22"/>
              <w:jc w:val="both"/>
              <w:rPr>
                <w:rFonts w:ascii="Times New Roman" w:hAnsi="Times New Roman" w:cs="Times New Roman"/>
                <w:sz w:val="24"/>
                <w:szCs w:val="24"/>
              </w:rPr>
            </w:pPr>
            <w:r w:rsidRPr="00970CE3">
              <w:rPr>
                <w:rFonts w:ascii="Times New Roman" w:hAnsi="Times New Roman" w:cs="Times New Roman"/>
                <w:sz w:val="24"/>
                <w:szCs w:val="24"/>
              </w:rPr>
              <w:t>…</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ІВ – інші операційні витрати, тис. грн, що розраховуються за формулою</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ІВ = ВЗ + ВСВ + ПЗ + ІІВ,</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де ВЗ – витрати на зв'язок, тис. грн;</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ВСВ – витрати на службові відрядження, тис. грн;</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 xml:space="preserve">ПЗ – витрати на ліцензії та обслуговування програмного забезпечення, відмінного від програмного забезпечення ОР (програмне забезпечення бухгалтерського обліку, </w:t>
            </w:r>
            <w:r w:rsidRPr="00970CE3">
              <w:rPr>
                <w:rFonts w:ascii="Times New Roman" w:hAnsi="Times New Roman" w:cs="Times New Roman"/>
                <w:sz w:val="24"/>
                <w:szCs w:val="24"/>
              </w:rPr>
              <w:lastRenderedPageBreak/>
              <w:t>документообігу, антивірус, ЛІГА тощо), тис. грн;</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ІІВ – інші витрати, тис. грн, що включають:</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 xml:space="preserve">податки та інші передбачені законодавством платежі; </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b/>
                <w:sz w:val="24"/>
                <w:szCs w:val="24"/>
              </w:rPr>
              <w:t>відсотки за кредитами банків;</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витрати на врегулювання спорів у судових органах;</w:t>
            </w:r>
          </w:p>
          <w:p w:rsidR="0039197A" w:rsidRPr="00970CE3" w:rsidRDefault="0039197A" w:rsidP="0039197A">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 xml:space="preserve">загальнокорпоративні витрати; </w:t>
            </w:r>
          </w:p>
          <w:p w:rsidR="00267149" w:rsidRPr="00970CE3" w:rsidRDefault="00267149" w:rsidP="00267149">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КВ – сума коригування річного прогнозного доходу ОР</w:t>
            </w:r>
            <w:r w:rsidRPr="00970CE3">
              <w:rPr>
                <w:rFonts w:ascii="Times New Roman" w:hAnsi="Times New Roman" w:cs="Times New Roman"/>
                <w:b/>
                <w:sz w:val="24"/>
                <w:szCs w:val="24"/>
              </w:rPr>
              <w:t xml:space="preserve"> (</w:t>
            </w:r>
            <w:r w:rsidRPr="00970CE3">
              <w:rPr>
                <w:rFonts w:ascii="Times New Roman" w:hAnsi="Times New Roman" w:cs="Times New Roman"/>
                <w:sz w:val="24"/>
                <w:szCs w:val="24"/>
              </w:rPr>
              <w:t xml:space="preserve">може мати як додатне, так і від'ємне значення), що враховує відхилення фактичного доходу від прогнозного, що врахований у розрахунку тарифу на здійснення операцій купівлі-продажу на РДН та ВДР для попереднього періоду </w:t>
            </w:r>
            <w:r w:rsidRPr="00970CE3">
              <w:rPr>
                <w:rFonts w:ascii="Times New Roman" w:hAnsi="Times New Roman" w:cs="Times New Roman"/>
                <w:b/>
                <w:sz w:val="24"/>
                <w:szCs w:val="24"/>
              </w:rPr>
              <w:t>та суми податку на прибуток та відрахувань частини чистого прибутку (доходу), що виникають в результаті перевищення фактичного доходу над прогнозним, який врахований у розрахунку тарифу на здійснення операцій купівлі-продажу на РДН та ВДР для попереднього періоду,</w:t>
            </w:r>
            <w:r w:rsidRPr="00970CE3">
              <w:rPr>
                <w:rFonts w:ascii="Times New Roman" w:hAnsi="Times New Roman" w:cs="Times New Roman"/>
                <w:sz w:val="24"/>
                <w:szCs w:val="24"/>
              </w:rPr>
              <w:t xml:space="preserve"> тис. грн, що визначається за формулою:</w:t>
            </w:r>
          </w:p>
          <w:p w:rsidR="00267149" w:rsidRPr="00970CE3" w:rsidRDefault="005D3A01" w:rsidP="00267149">
            <w:pPr>
              <w:pStyle w:val="a4"/>
              <w:spacing w:before="0" w:beforeAutospacing="0" w:after="0" w:afterAutospacing="0"/>
              <w:jc w:val="both"/>
              <w:rPr>
                <w:lang w:eastAsia="en-US"/>
              </w:rPr>
            </w:pPr>
            <m:oMathPara>
              <m:oMathParaPr>
                <m:jc m:val="left"/>
              </m:oMathParaPr>
              <m:oMath>
                <m:r>
                  <m:rPr>
                    <m:sty m:val="p"/>
                  </m:rPr>
                  <w:rPr>
                    <w:rFonts w:ascii="Cambria Math" w:eastAsiaTheme="minorHAnsi" w:hAnsi="Cambria Math"/>
                    <w:lang w:eastAsia="en-US"/>
                  </w:rPr>
                  <m:t>KB=</m:t>
                </m:r>
                <m:sSub>
                  <m:sSubPr>
                    <m:ctrlPr>
                      <w:rPr>
                        <w:rFonts w:ascii="Cambria Math" w:eastAsiaTheme="minorHAnsi" w:hAnsi="Cambria Math"/>
                        <w:lang w:eastAsia="en-US"/>
                      </w:rPr>
                    </m:ctrlPr>
                  </m:sSubPr>
                  <m:e>
                    <m:r>
                      <m:rPr>
                        <m:sty m:val="p"/>
                      </m:rPr>
                      <w:rPr>
                        <w:rFonts w:ascii="Cambria Math" w:eastAsiaTheme="minorHAnsi" w:hAnsi="Cambria Math"/>
                        <w:lang w:eastAsia="en-US"/>
                      </w:rPr>
                      <m:t>(T</m:t>
                    </m:r>
                  </m:e>
                  <m:sub>
                    <m:r>
                      <m:rPr>
                        <m:sty m:val="p"/>
                      </m:rPr>
                      <w:rPr>
                        <w:rFonts w:ascii="Cambria Math" w:eastAsiaTheme="minorHAnsi" w:hAnsi="Cambria Math"/>
                        <w:lang w:eastAsia="en-US"/>
                      </w:rPr>
                      <m:t>p-1</m:t>
                    </m:r>
                  </m:sub>
                </m:sSub>
                <m:r>
                  <m:rPr>
                    <m:sty m:val="p"/>
                  </m:rPr>
                  <w:rPr>
                    <w:rFonts w:ascii="Cambria Math" w:eastAsiaTheme="minorHAnsi" w:hAnsi="Cambria Math"/>
                    <w:lang w:eastAsia="en-US"/>
                  </w:rPr>
                  <m:t>×2</m:t>
                </m:r>
                <m:sSubSup>
                  <m:sSubSupPr>
                    <m:ctrlPr>
                      <w:rPr>
                        <w:rFonts w:ascii="Cambria Math" w:eastAsiaTheme="minorHAnsi" w:hAnsi="Cambria Math"/>
                        <w:lang w:eastAsia="en-US"/>
                      </w:rPr>
                    </m:ctrlPr>
                  </m:sSubSupPr>
                  <m:e>
                    <m:r>
                      <m:rPr>
                        <m:sty m:val="p"/>
                      </m:rPr>
                      <w:rPr>
                        <w:rFonts w:ascii="Cambria Math" w:eastAsiaTheme="minorHAnsi" w:hAnsi="Cambria Math"/>
                        <w:lang w:eastAsia="en-US"/>
                      </w:rPr>
                      <m:t>V</m:t>
                    </m:r>
                  </m:e>
                  <m:sub>
                    <m:r>
                      <m:rPr>
                        <m:sty m:val="p"/>
                      </m:rPr>
                      <w:rPr>
                        <w:rFonts w:ascii="Cambria Math" w:eastAsiaTheme="minorHAnsi" w:hAnsi="Cambria Math"/>
                        <w:lang w:eastAsia="en-US"/>
                      </w:rPr>
                      <m:t>p-1</m:t>
                    </m:r>
                  </m:sub>
                  <m:sup>
                    <m:r>
                      <m:rPr>
                        <m:sty m:val="p"/>
                      </m:rPr>
                      <w:rPr>
                        <w:rFonts w:ascii="Cambria Math" w:eastAsiaTheme="minorHAnsi" w:hAnsi="Cambria Math"/>
                        <w:lang w:eastAsia="en-US"/>
                      </w:rPr>
                      <m:t>f</m:t>
                    </m:r>
                  </m:sup>
                </m:sSubSup>
                <m:r>
                  <m:rPr>
                    <m:sty m:val="p"/>
                  </m:rPr>
                  <w:rPr>
                    <w:rFonts w:ascii="Cambria Math" w:eastAsiaTheme="minorHAnsi" w:hAnsi="Cambria Math"/>
                    <w:lang w:eastAsia="en-US"/>
                  </w:rPr>
                  <m:t>-</m:t>
                </m:r>
                <m:sSubSup>
                  <m:sSubSupPr>
                    <m:ctrlPr>
                      <w:rPr>
                        <w:rFonts w:ascii="Cambria Math" w:eastAsiaTheme="minorHAnsi" w:hAnsi="Cambria Math"/>
                        <w:lang w:eastAsia="en-US"/>
                      </w:rPr>
                    </m:ctrlPr>
                  </m:sSubSupPr>
                  <m:e>
                    <m:r>
                      <m:rPr>
                        <m:sty m:val="p"/>
                      </m:rPr>
                      <w:rPr>
                        <w:rFonts w:ascii="Cambria Math" w:eastAsiaTheme="minorHAnsi" w:hAnsi="Cambria Math"/>
                        <w:lang w:eastAsia="en-US"/>
                      </w:rPr>
                      <m:t>D</m:t>
                    </m:r>
                  </m:e>
                  <m:sub>
                    <m:r>
                      <m:rPr>
                        <m:sty m:val="p"/>
                      </m:rPr>
                      <w:rPr>
                        <w:rFonts w:ascii="Cambria Math" w:eastAsiaTheme="minorHAnsi" w:hAnsi="Cambria Math"/>
                        <w:lang w:eastAsia="en-US"/>
                      </w:rPr>
                      <m:t>p-1</m:t>
                    </m:r>
                  </m:sub>
                  <m:sup>
                    <m:r>
                      <m:rPr>
                        <m:sty m:val="p"/>
                      </m:rPr>
                      <w:rPr>
                        <w:rFonts w:ascii="Cambria Math" w:eastAsiaTheme="minorHAnsi" w:hAnsi="Cambria Math"/>
                        <w:lang w:eastAsia="en-US"/>
                      </w:rPr>
                      <m:t>pl</m:t>
                    </m:r>
                  </m:sup>
                </m:sSubSup>
                <m:r>
                  <m:rPr>
                    <m:sty m:val="b"/>
                  </m:rPr>
                  <w:rPr>
                    <w:rFonts w:ascii="Cambria Math" w:eastAsiaTheme="minorHAnsi" w:hAnsi="Cambria Math"/>
                    <w:lang w:eastAsia="en-US"/>
                  </w:rPr>
                  <m:t>-Δ ЧП</m:t>
                </m:r>
                <m:r>
                  <m:rPr>
                    <m:sty m:val="p"/>
                  </m:rPr>
                  <w:rPr>
                    <w:rFonts w:ascii="Cambria Math" w:eastAsiaTheme="minorHAnsi" w:hAnsi="Cambria Math"/>
                    <w:lang w:eastAsia="en-US"/>
                  </w:rPr>
                  <m:t>)/1000</m:t>
                </m:r>
              </m:oMath>
            </m:oMathPara>
          </w:p>
          <w:p w:rsidR="00267149" w:rsidRPr="00970CE3" w:rsidRDefault="00267149" w:rsidP="00267149">
            <w:pPr>
              <w:autoSpaceDE w:val="0"/>
              <w:autoSpaceDN w:val="0"/>
              <w:adjustRightInd w:val="0"/>
              <w:spacing w:after="0" w:line="240" w:lineRule="auto"/>
              <w:ind w:firstLine="22"/>
              <w:jc w:val="both"/>
              <w:rPr>
                <w:rFonts w:ascii="Times New Roman" w:hAnsi="Times New Roman" w:cs="Times New Roman"/>
                <w:sz w:val="24"/>
                <w:szCs w:val="24"/>
              </w:rPr>
            </w:pPr>
            <w:r w:rsidRPr="00970CE3">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p-1</m:t>
                  </m:r>
                </m:sub>
              </m:sSub>
            </m:oMath>
            <w:r w:rsidRPr="00970CE3">
              <w:rPr>
                <w:rFonts w:ascii="Times New Roman" w:hAnsi="Times New Roman" w:cs="Times New Roman"/>
                <w:sz w:val="24"/>
                <w:szCs w:val="24"/>
              </w:rPr>
              <w:t xml:space="preserve"> –  тариф на здійснення операцій з купівлі-продажу на РДН та ВДР, чинний у попередньому періоді, грн/МВт∙год;</w:t>
            </w:r>
          </w:p>
          <w:p w:rsidR="00267149" w:rsidRPr="00970CE3" w:rsidRDefault="000A0695" w:rsidP="00267149">
            <w:pPr>
              <w:autoSpaceDE w:val="0"/>
              <w:autoSpaceDN w:val="0"/>
              <w:adjustRightInd w:val="0"/>
              <w:spacing w:after="0" w:line="240" w:lineRule="auto"/>
              <w:ind w:firstLine="22"/>
              <w:jc w:val="both"/>
              <w:rPr>
                <w:rFonts w:ascii="Times New Roman" w:hAnsi="Times New Roman" w:cs="Times New Roman"/>
                <w:sz w:val="24"/>
                <w:szCs w:val="24"/>
              </w:rPr>
            </w:pP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p-1</m:t>
                  </m:r>
                </m:sub>
                <m:sup>
                  <m:r>
                    <m:rPr>
                      <m:sty m:val="p"/>
                    </m:rPr>
                    <w:rPr>
                      <w:rFonts w:ascii="Cambria Math" w:hAnsi="Cambria Math" w:cs="Times New Roman"/>
                      <w:sz w:val="24"/>
                      <w:szCs w:val="24"/>
                    </w:rPr>
                    <m:t>f</m:t>
                  </m:r>
                </m:sup>
              </m:sSubSup>
            </m:oMath>
            <w:r w:rsidR="00267149" w:rsidRPr="00970CE3">
              <w:rPr>
                <w:rFonts w:ascii="Times New Roman" w:hAnsi="Times New Roman" w:cs="Times New Roman"/>
                <w:sz w:val="24"/>
                <w:szCs w:val="24"/>
              </w:rPr>
              <w:t xml:space="preserve">  – фактичний обсяг купівлі-продажу електричної енергії на РДН та ВДР у попередньому періоді, МВт∙год;</w:t>
            </w:r>
          </w:p>
          <w:p w:rsidR="00267149" w:rsidRPr="00970CE3" w:rsidRDefault="000A0695" w:rsidP="00267149">
            <w:pPr>
              <w:autoSpaceDE w:val="0"/>
              <w:autoSpaceDN w:val="0"/>
              <w:adjustRightInd w:val="0"/>
              <w:spacing w:after="0" w:line="240" w:lineRule="auto"/>
              <w:ind w:firstLine="22"/>
              <w:jc w:val="both"/>
              <w:rPr>
                <w:rFonts w:ascii="Times New Roman" w:hAnsi="Times New Roman" w:cs="Times New Roman"/>
                <w:sz w:val="24"/>
                <w:szCs w:val="24"/>
              </w:rPr>
            </w:pP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D</m:t>
                  </m:r>
                </m:e>
                <m:sub>
                  <m:r>
                    <m:rPr>
                      <m:sty m:val="p"/>
                    </m:rPr>
                    <w:rPr>
                      <w:rFonts w:ascii="Cambria Math" w:hAnsi="Cambria Math" w:cs="Times New Roman"/>
                      <w:sz w:val="24"/>
                      <w:szCs w:val="24"/>
                    </w:rPr>
                    <m:t>p-1</m:t>
                  </m:r>
                </m:sub>
                <m:sup>
                  <m:r>
                    <m:rPr>
                      <m:sty m:val="p"/>
                    </m:rPr>
                    <w:rPr>
                      <w:rFonts w:ascii="Cambria Math" w:hAnsi="Cambria Math" w:cs="Times New Roman"/>
                      <w:sz w:val="24"/>
                      <w:szCs w:val="24"/>
                    </w:rPr>
                    <m:t>pl</m:t>
                  </m:r>
                </m:sup>
              </m:sSubSup>
            </m:oMath>
            <w:r w:rsidR="00267149" w:rsidRPr="00970CE3">
              <w:rPr>
                <w:rFonts w:ascii="Times New Roman" w:hAnsi="Times New Roman" w:cs="Times New Roman"/>
                <w:sz w:val="24"/>
                <w:szCs w:val="24"/>
              </w:rPr>
              <w:t xml:space="preserve"> – прогнозний дохід від провадження господарської діяльності зі здійснення функцій ОР, урахований при розрахунку тарифу на здійснення операцій купівлі-продажу на РДН та ВДР для попереднього періоду, грн;</w:t>
            </w:r>
          </w:p>
          <w:p w:rsidR="00267149" w:rsidRPr="00970CE3" w:rsidRDefault="00267149" w:rsidP="00267149">
            <w:pPr>
              <w:autoSpaceDE w:val="0"/>
              <w:autoSpaceDN w:val="0"/>
              <w:adjustRightInd w:val="0"/>
              <w:spacing w:after="0" w:line="240" w:lineRule="auto"/>
              <w:jc w:val="both"/>
              <w:rPr>
                <w:rFonts w:ascii="Times New Roman" w:hAnsi="Times New Roman" w:cs="Times New Roman"/>
                <w:b/>
                <w:sz w:val="24"/>
                <w:szCs w:val="24"/>
              </w:rPr>
            </w:pPr>
            <w:r w:rsidRPr="00970CE3">
              <w:rPr>
                <w:rFonts w:ascii="Times New Roman" w:hAnsi="Times New Roman" w:cs="Times New Roman"/>
                <w:b/>
                <w:sz w:val="24"/>
                <w:szCs w:val="24"/>
              </w:rPr>
              <w:lastRenderedPageBreak/>
              <w:t>Δ ЧП –</w:t>
            </w:r>
            <w:r w:rsidR="0039197A" w:rsidRPr="00970CE3">
              <w:rPr>
                <w:rFonts w:ascii="Times New Roman" w:hAnsi="Times New Roman" w:cs="Times New Roman"/>
                <w:b/>
                <w:sz w:val="24"/>
                <w:szCs w:val="24"/>
              </w:rPr>
              <w:t xml:space="preserve"> </w:t>
            </w:r>
            <w:r w:rsidRPr="00970CE3">
              <w:rPr>
                <w:rFonts w:ascii="Times New Roman" w:hAnsi="Times New Roman" w:cs="Times New Roman"/>
                <w:b/>
                <w:sz w:val="24"/>
                <w:szCs w:val="24"/>
              </w:rPr>
              <w:t>сума податку на прибуток та відрахувань частини чистого прибутку (доходу), що виника</w:t>
            </w:r>
            <w:r w:rsidR="00044176" w:rsidRPr="00970CE3">
              <w:rPr>
                <w:rFonts w:ascii="Times New Roman" w:hAnsi="Times New Roman" w:cs="Times New Roman"/>
                <w:b/>
                <w:sz w:val="24"/>
                <w:szCs w:val="24"/>
              </w:rPr>
              <w:t>є</w:t>
            </w:r>
            <w:r w:rsidRPr="00970CE3">
              <w:rPr>
                <w:rFonts w:ascii="Times New Roman" w:hAnsi="Times New Roman" w:cs="Times New Roman"/>
                <w:b/>
                <w:sz w:val="24"/>
                <w:szCs w:val="24"/>
              </w:rPr>
              <w:t xml:space="preserve"> в результаті перевищення фактичного доходу над прогнозним, </w:t>
            </w:r>
            <w:r w:rsidR="00044176" w:rsidRPr="00970CE3">
              <w:rPr>
                <w:rFonts w:ascii="Times New Roman" w:hAnsi="Times New Roman" w:cs="Times New Roman"/>
                <w:b/>
                <w:sz w:val="24"/>
                <w:szCs w:val="24"/>
              </w:rPr>
              <w:t>що</w:t>
            </w:r>
            <w:r w:rsidRPr="00970CE3">
              <w:rPr>
                <w:rFonts w:ascii="Times New Roman" w:hAnsi="Times New Roman" w:cs="Times New Roman"/>
                <w:b/>
                <w:sz w:val="24"/>
                <w:szCs w:val="24"/>
              </w:rPr>
              <w:t xml:space="preserve"> врахований у розрахунку тарифу на здійснення операцій купівлі-продажу на РДН та ВДР для попереднього періоду</w:t>
            </w:r>
            <w:r w:rsidR="00044176" w:rsidRPr="00970CE3">
              <w:rPr>
                <w:rFonts w:ascii="Times New Roman" w:hAnsi="Times New Roman" w:cs="Times New Roman"/>
                <w:b/>
                <w:sz w:val="24"/>
                <w:szCs w:val="24"/>
              </w:rPr>
              <w:t>, грн</w:t>
            </w:r>
            <w:r w:rsidRPr="00970CE3">
              <w:rPr>
                <w:rFonts w:ascii="Times New Roman" w:hAnsi="Times New Roman" w:cs="Times New Roman"/>
                <w:b/>
                <w:sz w:val="24"/>
                <w:szCs w:val="24"/>
              </w:rPr>
              <w:t>;</w:t>
            </w:r>
          </w:p>
          <w:p w:rsidR="00D80322" w:rsidRPr="00970CE3" w:rsidRDefault="00D80322" w:rsidP="00D80322">
            <w:pPr>
              <w:autoSpaceDE w:val="0"/>
              <w:autoSpaceDN w:val="0"/>
              <w:adjustRightInd w:val="0"/>
              <w:spacing w:after="0" w:line="240" w:lineRule="auto"/>
              <w:jc w:val="both"/>
              <w:rPr>
                <w:rFonts w:ascii="Times New Roman" w:hAnsi="Times New Roman" w:cs="Times New Roman"/>
                <w:b/>
                <w:sz w:val="24"/>
                <w:szCs w:val="24"/>
              </w:rPr>
            </w:pPr>
            <w:r w:rsidRPr="00970CE3">
              <w:rPr>
                <w:rFonts w:ascii="Times New Roman" w:hAnsi="Times New Roman" w:cs="Times New Roman"/>
                <w:b/>
                <w:sz w:val="24"/>
                <w:szCs w:val="24"/>
                <w:lang w:val="en-US"/>
              </w:rPr>
              <w:t>NP</w:t>
            </w:r>
            <w:r w:rsidRPr="00970CE3">
              <w:rPr>
                <w:rFonts w:ascii="Times New Roman" w:hAnsi="Times New Roman" w:cs="Times New Roman"/>
                <w:b/>
                <w:sz w:val="24"/>
                <w:szCs w:val="24"/>
              </w:rPr>
              <w:t xml:space="preserve"> – </w:t>
            </w:r>
            <w:r w:rsidR="0039197A" w:rsidRPr="00970CE3">
              <w:rPr>
                <w:rFonts w:ascii="Times New Roman" w:hAnsi="Times New Roman" w:cs="Times New Roman"/>
                <w:b/>
                <w:sz w:val="24"/>
                <w:szCs w:val="24"/>
              </w:rPr>
              <w:t xml:space="preserve">прибуток на розвиток підприємства </w:t>
            </w:r>
            <w:r w:rsidRPr="00970CE3">
              <w:rPr>
                <w:rFonts w:ascii="Times New Roman" w:hAnsi="Times New Roman" w:cs="Times New Roman"/>
                <w:b/>
                <w:sz w:val="24"/>
                <w:szCs w:val="24"/>
              </w:rPr>
              <w:t xml:space="preserve">(5 % від </w:t>
            </w:r>
            <w:r w:rsidRPr="00970CE3">
              <w:rPr>
                <w:rFonts w:ascii="Times New Roman" w:eastAsia="Times New Roman" w:hAnsi="Times New Roman" w:cs="Times New Roman"/>
                <w:b/>
                <w:sz w:val="24"/>
                <w:szCs w:val="24"/>
                <w:lang w:eastAsia="ru-RU"/>
              </w:rPr>
              <w:t>P</w:t>
            </w:r>
            <w:r w:rsidRPr="00970CE3">
              <w:rPr>
                <w:rFonts w:ascii="Times New Roman" w:eastAsia="Times New Roman" w:hAnsi="Times New Roman" w:cs="Times New Roman"/>
                <w:b/>
                <w:sz w:val="24"/>
                <w:szCs w:val="24"/>
                <w:vertAlign w:val="subscript"/>
                <w:lang w:eastAsia="ru-RU"/>
              </w:rPr>
              <w:t>k</w:t>
            </w:r>
            <w:r w:rsidRPr="00970CE3">
              <w:rPr>
                <w:rFonts w:ascii="Times New Roman" w:hAnsi="Times New Roman" w:cs="Times New Roman"/>
                <w:b/>
                <w:sz w:val="24"/>
                <w:szCs w:val="24"/>
              </w:rPr>
              <w:t xml:space="preserve">), </w:t>
            </w:r>
            <w:r w:rsidR="007E06C2">
              <w:rPr>
                <w:rFonts w:ascii="Times New Roman" w:hAnsi="Times New Roman" w:cs="Times New Roman"/>
                <w:b/>
                <w:sz w:val="24"/>
                <w:szCs w:val="24"/>
              </w:rPr>
              <w:t>тис.</w:t>
            </w:r>
            <w:r w:rsidRPr="00970CE3">
              <w:rPr>
                <w:rFonts w:ascii="Times New Roman" w:hAnsi="Times New Roman" w:cs="Times New Roman"/>
                <w:b/>
                <w:sz w:val="24"/>
                <w:szCs w:val="24"/>
              </w:rPr>
              <w:t>грн;</w:t>
            </w:r>
          </w:p>
          <w:p w:rsidR="0039197A" w:rsidRPr="00970CE3" w:rsidRDefault="0039197A" w:rsidP="0039197A">
            <w:pPr>
              <w:spacing w:after="0" w:line="240" w:lineRule="auto"/>
              <w:jc w:val="both"/>
              <w:rPr>
                <w:b/>
              </w:rPr>
            </w:pPr>
            <w:r w:rsidRPr="00970CE3">
              <w:rPr>
                <w:rFonts w:ascii="Times New Roman" w:hAnsi="Times New Roman" w:cs="Times New Roman"/>
                <w:b/>
                <w:sz w:val="24"/>
                <w:szCs w:val="24"/>
                <w:lang w:val="en-US"/>
              </w:rPr>
              <w:t>V</w:t>
            </w:r>
            <w:r w:rsidRPr="00970CE3">
              <w:rPr>
                <w:rFonts w:ascii="Times New Roman" w:hAnsi="Times New Roman" w:cs="Times New Roman"/>
                <w:b/>
                <w:sz w:val="24"/>
                <w:szCs w:val="24"/>
                <w:lang w:val="ru-RU"/>
              </w:rPr>
              <w:t xml:space="preserve">P – </w:t>
            </w:r>
            <w:r w:rsidRPr="00970CE3">
              <w:rPr>
                <w:rFonts w:ascii="Times New Roman" w:hAnsi="Times New Roman" w:cs="Times New Roman"/>
                <w:b/>
                <w:sz w:val="24"/>
                <w:szCs w:val="24"/>
              </w:rPr>
              <w:t>зобов’язання з відрахування</w:t>
            </w:r>
            <w:r w:rsidRPr="00970CE3">
              <w:rPr>
                <w:rFonts w:ascii="Times New Roman" w:hAnsi="Times New Roman" w:cs="Times New Roman"/>
                <w:b/>
              </w:rPr>
              <w:t xml:space="preserve"> частини чистого прибутку, </w:t>
            </w:r>
            <w:r w:rsidR="007E06C2">
              <w:rPr>
                <w:rFonts w:ascii="Times New Roman" w:hAnsi="Times New Roman" w:cs="Times New Roman"/>
                <w:b/>
              </w:rPr>
              <w:t>тис.</w:t>
            </w:r>
            <w:r w:rsidRPr="00970CE3">
              <w:rPr>
                <w:rFonts w:ascii="Times New Roman" w:hAnsi="Times New Roman" w:cs="Times New Roman"/>
                <w:b/>
              </w:rPr>
              <w:t>грн</w:t>
            </w:r>
            <w:r w:rsidRPr="00970CE3">
              <w:rPr>
                <w:b/>
              </w:rPr>
              <w:t>;</w:t>
            </w:r>
          </w:p>
          <w:p w:rsidR="00D80322" w:rsidRPr="00970CE3" w:rsidRDefault="00D80322" w:rsidP="00D80322">
            <w:pPr>
              <w:pStyle w:val="a4"/>
              <w:spacing w:before="0" w:beforeAutospacing="0" w:after="0" w:afterAutospacing="0"/>
              <w:jc w:val="both"/>
              <w:rPr>
                <w:rFonts w:eastAsiaTheme="minorHAnsi"/>
                <w:b/>
                <w:lang w:val="ru-RU" w:eastAsia="en-US"/>
              </w:rPr>
            </w:pPr>
            <w:r w:rsidRPr="00970CE3">
              <w:rPr>
                <w:rFonts w:eastAsiaTheme="minorHAnsi"/>
                <w:b/>
                <w:lang w:val="en-US" w:eastAsia="en-US"/>
              </w:rPr>
              <w:t>PP</w:t>
            </w:r>
            <w:r w:rsidRPr="00970CE3">
              <w:rPr>
                <w:rFonts w:eastAsiaTheme="minorHAnsi"/>
                <w:b/>
                <w:lang w:eastAsia="en-US"/>
              </w:rPr>
              <w:t xml:space="preserve"> - </w:t>
            </w:r>
            <w:r w:rsidR="00566B7D" w:rsidRPr="00970CE3">
              <w:rPr>
                <w:b/>
              </w:rPr>
              <w:t xml:space="preserve">зобов’язання із сплати </w:t>
            </w:r>
            <w:r w:rsidRPr="00970CE3">
              <w:rPr>
                <w:rFonts w:eastAsiaTheme="minorHAnsi"/>
                <w:b/>
                <w:lang w:eastAsia="en-US"/>
              </w:rPr>
              <w:t>податку на прибуток</w:t>
            </w:r>
            <w:r w:rsidR="0039197A" w:rsidRPr="00970CE3">
              <w:rPr>
                <w:rFonts w:eastAsiaTheme="minorHAnsi"/>
                <w:b/>
                <w:lang w:eastAsia="en-US"/>
              </w:rPr>
              <w:t xml:space="preserve">, </w:t>
            </w:r>
            <w:r w:rsidR="007E06C2">
              <w:rPr>
                <w:rFonts w:eastAsiaTheme="minorHAnsi"/>
                <w:b/>
                <w:lang w:eastAsia="en-US"/>
              </w:rPr>
              <w:t>тис.</w:t>
            </w:r>
            <w:r w:rsidR="0039197A" w:rsidRPr="00970CE3">
              <w:rPr>
                <w:rFonts w:eastAsiaTheme="minorHAnsi"/>
                <w:b/>
                <w:lang w:eastAsia="en-US"/>
              </w:rPr>
              <w:t>грн</w:t>
            </w:r>
            <w:r w:rsidR="0039197A" w:rsidRPr="00970CE3">
              <w:rPr>
                <w:rFonts w:eastAsiaTheme="minorHAnsi"/>
                <w:b/>
                <w:lang w:val="ru-RU" w:eastAsia="en-US"/>
              </w:rPr>
              <w:t>.</w:t>
            </w:r>
          </w:p>
          <w:p w:rsidR="00267149" w:rsidRPr="00970CE3" w:rsidRDefault="00267149" w:rsidP="00D80322">
            <w:pPr>
              <w:spacing w:after="0" w:line="240" w:lineRule="auto"/>
              <w:jc w:val="both"/>
              <w:rPr>
                <w:rFonts w:ascii="Times New Roman" w:hAnsi="Times New Roman" w:cs="Times New Roman"/>
                <w:b/>
                <w:strike/>
                <w:sz w:val="24"/>
                <w:szCs w:val="24"/>
              </w:rPr>
            </w:pPr>
            <w:r w:rsidRPr="00970CE3">
              <w:rPr>
                <w:rFonts w:ascii="Times New Roman" w:hAnsi="Times New Roman" w:cs="Times New Roman"/>
                <w:b/>
                <w:strike/>
                <w:sz w:val="24"/>
                <w:szCs w:val="24"/>
              </w:rPr>
              <w:t>DD – додатковий дохід, зокрема 3 % річних, інфляційні нарахування, штрафні санкції, залишки попередніх періодів та дохід за користування залишками коштів на рахунках ОР.</w:t>
            </w:r>
          </w:p>
          <w:p w:rsidR="00325AB0" w:rsidRPr="00970CE3" w:rsidRDefault="00325AB0" w:rsidP="00267149">
            <w:pPr>
              <w:pStyle w:val="a4"/>
              <w:spacing w:before="0" w:beforeAutospacing="0" w:after="0" w:afterAutospacing="0"/>
              <w:jc w:val="both"/>
              <w:rPr>
                <w:rFonts w:eastAsiaTheme="minorHAnsi"/>
                <w:b/>
                <w:lang w:eastAsia="en-US"/>
              </w:rPr>
            </w:pPr>
          </w:p>
        </w:tc>
        <w:tc>
          <w:tcPr>
            <w:tcW w:w="1813" w:type="pct"/>
            <w:tcBorders>
              <w:top w:val="single" w:sz="4" w:space="0" w:color="auto"/>
              <w:left w:val="single" w:sz="4" w:space="0" w:color="auto"/>
              <w:bottom w:val="single" w:sz="4" w:space="0" w:color="auto"/>
              <w:right w:val="single" w:sz="4" w:space="0" w:color="auto"/>
            </w:tcBorders>
          </w:tcPr>
          <w:p w:rsidR="00325AB0" w:rsidRDefault="00124F1B" w:rsidP="00267149">
            <w:pPr>
              <w:pStyle w:val="a4"/>
              <w:spacing w:before="0" w:beforeAutospacing="0" w:after="0" w:afterAutospacing="0"/>
              <w:jc w:val="both"/>
              <w:rPr>
                <w:i/>
              </w:rPr>
            </w:pPr>
            <w:r>
              <w:rPr>
                <w:rFonts w:eastAsiaTheme="minorHAnsi"/>
                <w:i/>
                <w:lang w:eastAsia="en-US"/>
              </w:rPr>
              <w:lastRenderedPageBreak/>
              <w:t xml:space="preserve">1. </w:t>
            </w:r>
            <w:r w:rsidR="005D3A01" w:rsidRPr="005D3A01">
              <w:rPr>
                <w:rFonts w:eastAsiaTheme="minorHAnsi"/>
                <w:i/>
                <w:lang w:eastAsia="en-US"/>
              </w:rPr>
              <w:t xml:space="preserve">Формула розрахунку </w:t>
            </w:r>
            <w:r w:rsidR="005D3A01" w:rsidRPr="005D3A01">
              <w:rPr>
                <w:i/>
              </w:rPr>
              <w:t xml:space="preserve">річного прогнозного доходу від провадження господарської діяльності зі здійснення функцій </w:t>
            </w:r>
            <w:r w:rsidR="00D56F77">
              <w:rPr>
                <w:i/>
              </w:rPr>
              <w:t>оператора ринку</w:t>
            </w:r>
            <w:r w:rsidR="00285889">
              <w:rPr>
                <w:i/>
              </w:rPr>
              <w:t xml:space="preserve"> (</w:t>
            </w:r>
            <w:r w:rsidR="00285889">
              <w:rPr>
                <w:i/>
                <w:lang w:val="en-US"/>
              </w:rPr>
              <w:t>D</w:t>
            </w:r>
            <w:r w:rsidR="00285889">
              <w:rPr>
                <w:i/>
              </w:rPr>
              <w:t>)</w:t>
            </w:r>
            <w:r w:rsidR="005D3A01" w:rsidRPr="005D3A01">
              <w:rPr>
                <w:i/>
              </w:rPr>
              <w:t xml:space="preserve"> потребує зміни з урахуванням т</w:t>
            </w:r>
            <w:r w:rsidR="00496FD7">
              <w:rPr>
                <w:i/>
              </w:rPr>
              <w:t xml:space="preserve">ого, </w:t>
            </w:r>
            <w:r w:rsidR="00496FD7" w:rsidRPr="00D56F77">
              <w:rPr>
                <w:i/>
              </w:rPr>
              <w:t xml:space="preserve">що </w:t>
            </w:r>
            <w:r w:rsidR="00D56F77" w:rsidRPr="00D56F77">
              <w:rPr>
                <w:i/>
              </w:rPr>
              <w:t xml:space="preserve">підприємство крім фінансування операційних витрат поточної </w:t>
            </w:r>
            <w:r w:rsidR="00496FD7" w:rsidRPr="00D56F77">
              <w:rPr>
                <w:i/>
              </w:rPr>
              <w:t>діяльн</w:t>
            </w:r>
            <w:r w:rsidR="00D56F77" w:rsidRPr="00D56F77">
              <w:rPr>
                <w:i/>
              </w:rPr>
              <w:t>ості має потребу</w:t>
            </w:r>
            <w:r w:rsidR="00496FD7" w:rsidRPr="00D56F77">
              <w:rPr>
                <w:i/>
              </w:rPr>
              <w:t xml:space="preserve"> </w:t>
            </w:r>
            <w:r w:rsidR="00D56F77" w:rsidRPr="00D56F77">
              <w:rPr>
                <w:i/>
              </w:rPr>
              <w:t>у к</w:t>
            </w:r>
            <w:r w:rsidR="00D56F77">
              <w:rPr>
                <w:i/>
              </w:rPr>
              <w:t>оштах:</w:t>
            </w:r>
          </w:p>
          <w:p w:rsidR="00D56F77" w:rsidRPr="005D3A01" w:rsidRDefault="00D56F77" w:rsidP="00D56F77">
            <w:pPr>
              <w:pStyle w:val="a4"/>
              <w:spacing w:before="0" w:beforeAutospacing="0" w:after="0" w:afterAutospacing="0"/>
              <w:jc w:val="both"/>
              <w:rPr>
                <w:rFonts w:eastAsiaTheme="minorHAnsi"/>
                <w:i/>
                <w:lang w:eastAsia="en-US"/>
              </w:rPr>
            </w:pPr>
            <w:r w:rsidRPr="005D3A01">
              <w:rPr>
                <w:rFonts w:eastAsiaTheme="minorHAnsi"/>
                <w:i/>
                <w:lang w:eastAsia="en-US"/>
              </w:rPr>
              <w:t xml:space="preserve">- для запобігання збитку підприємства у разі відхилення у меншу сторону обсягів купівлі-продажу електричної енергії на РДН та ВДР відносно прогнозних величин, урахованих при розрахунку діючого тарифу на здійснення операцій купівлі-продажу на РДН та ВДР, яке призведе до зміни тарифу на здійснення операцій купівлі-продажу на РДН та ВДР </w:t>
            </w:r>
            <w:r w:rsidR="005D1E6C">
              <w:rPr>
                <w:rFonts w:eastAsiaTheme="minorHAnsi"/>
                <w:i/>
                <w:lang w:eastAsia="en-US"/>
              </w:rPr>
              <w:t>до</w:t>
            </w:r>
            <w:r w:rsidRPr="005D3A01">
              <w:rPr>
                <w:rFonts w:eastAsiaTheme="minorHAnsi"/>
                <w:i/>
                <w:lang w:eastAsia="en-US"/>
              </w:rPr>
              <w:t xml:space="preserve"> 5 % від діючого рівня;</w:t>
            </w:r>
          </w:p>
          <w:p w:rsidR="00D56F77" w:rsidRPr="005D3A01" w:rsidRDefault="00D56F77" w:rsidP="00D56F77">
            <w:pPr>
              <w:pStyle w:val="a4"/>
              <w:spacing w:before="0" w:beforeAutospacing="0" w:after="0" w:afterAutospacing="0"/>
              <w:jc w:val="both"/>
              <w:rPr>
                <w:rFonts w:eastAsiaTheme="minorHAnsi"/>
                <w:i/>
                <w:lang w:eastAsia="en-US"/>
              </w:rPr>
            </w:pPr>
            <w:r w:rsidRPr="005D3A01">
              <w:rPr>
                <w:rFonts w:eastAsiaTheme="minorHAnsi"/>
                <w:i/>
                <w:lang w:eastAsia="en-US"/>
              </w:rPr>
              <w:t xml:space="preserve">- </w:t>
            </w:r>
            <w:r w:rsidR="005D1E6C">
              <w:rPr>
                <w:rFonts w:eastAsiaTheme="minorHAnsi"/>
                <w:i/>
                <w:lang w:eastAsia="en-US"/>
              </w:rPr>
              <w:t xml:space="preserve">для </w:t>
            </w:r>
            <w:r w:rsidRPr="005D3A01">
              <w:rPr>
                <w:rFonts w:eastAsiaTheme="minorHAnsi"/>
                <w:i/>
                <w:lang w:eastAsia="en-US"/>
              </w:rPr>
              <w:t xml:space="preserve">фінансування </w:t>
            </w:r>
            <w:r w:rsidR="005D1E6C">
              <w:rPr>
                <w:rFonts w:eastAsiaTheme="minorHAnsi"/>
                <w:i/>
                <w:lang w:eastAsia="en-US"/>
              </w:rPr>
              <w:t>заходів з розвитку</w:t>
            </w:r>
            <w:r w:rsidRPr="005D3A01">
              <w:rPr>
                <w:rFonts w:eastAsiaTheme="minorHAnsi"/>
                <w:i/>
                <w:lang w:eastAsia="en-US"/>
              </w:rPr>
              <w:t xml:space="preserve"> підприємства;</w:t>
            </w:r>
          </w:p>
          <w:p w:rsidR="00D56F77" w:rsidRDefault="00D56F77" w:rsidP="00267149">
            <w:pPr>
              <w:pStyle w:val="a4"/>
              <w:spacing w:before="0" w:beforeAutospacing="0" w:after="0" w:afterAutospacing="0"/>
              <w:jc w:val="both"/>
              <w:rPr>
                <w:rFonts w:eastAsiaTheme="minorHAnsi"/>
                <w:i/>
                <w:lang w:eastAsia="en-US"/>
              </w:rPr>
            </w:pPr>
            <w:r w:rsidRPr="005D3A01">
              <w:rPr>
                <w:rFonts w:eastAsiaTheme="minorHAnsi"/>
                <w:i/>
                <w:lang w:eastAsia="en-US"/>
              </w:rPr>
              <w:t xml:space="preserve">- </w:t>
            </w:r>
            <w:r w:rsidR="005D1E6C">
              <w:rPr>
                <w:rFonts w:eastAsiaTheme="minorHAnsi"/>
                <w:i/>
                <w:lang w:eastAsia="en-US"/>
              </w:rPr>
              <w:t>для</w:t>
            </w:r>
            <w:r w:rsidRPr="005D3A01">
              <w:rPr>
                <w:rFonts w:eastAsiaTheme="minorHAnsi"/>
                <w:i/>
                <w:lang w:eastAsia="en-US"/>
              </w:rPr>
              <w:t xml:space="preserve"> покриття витрат, пов’язаних з поповненням ПДВ рахунку, враховуючи ситуацію, пов’язану з несвоєчасною реєстрацією/блокуванням податкових накладних</w:t>
            </w:r>
            <w:r w:rsidR="00CB3257">
              <w:rPr>
                <w:rFonts w:eastAsiaTheme="minorHAnsi"/>
                <w:i/>
                <w:lang w:eastAsia="en-US"/>
              </w:rPr>
              <w:t xml:space="preserve"> учасників ринку</w:t>
            </w:r>
            <w:r w:rsidRPr="005D3A01">
              <w:rPr>
                <w:rFonts w:eastAsiaTheme="minorHAnsi"/>
                <w:i/>
                <w:lang w:eastAsia="en-US"/>
              </w:rPr>
              <w:t xml:space="preserve">, що призводить до недоотримання ОР податкового кредиту. </w:t>
            </w:r>
          </w:p>
          <w:p w:rsidR="00D30D0D" w:rsidRPr="00F96BD9" w:rsidRDefault="00D30D0D" w:rsidP="00D30D0D">
            <w:pPr>
              <w:pStyle w:val="a4"/>
              <w:spacing w:before="0" w:beforeAutospacing="0" w:after="0" w:afterAutospacing="0"/>
              <w:jc w:val="both"/>
              <w:rPr>
                <w:rFonts w:eastAsiaTheme="minorHAnsi"/>
                <w:i/>
                <w:lang w:eastAsia="en-US"/>
              </w:rPr>
            </w:pPr>
            <w:r w:rsidRPr="00F96BD9">
              <w:rPr>
                <w:rFonts w:eastAsiaTheme="minorHAnsi"/>
                <w:i/>
                <w:lang w:eastAsia="en-US"/>
              </w:rPr>
              <w:t xml:space="preserve">Згідно з вимогами статті 75 Господарського кодексу ДП «Оператор ринку» щорічно складає фінансові </w:t>
            </w:r>
            <w:r w:rsidRPr="00F96BD9">
              <w:rPr>
                <w:rFonts w:eastAsiaTheme="minorHAnsi"/>
                <w:i/>
                <w:lang w:eastAsia="en-US"/>
              </w:rPr>
              <w:lastRenderedPageBreak/>
              <w:t xml:space="preserve">плани та надає їх на затвердження органу управління – Кабінету Міністрів України. У фінансовому плані підприємства визначаються напрями </w:t>
            </w:r>
            <w:r w:rsidR="00F96BD9" w:rsidRPr="00F96BD9">
              <w:rPr>
                <w:rFonts w:eastAsiaTheme="minorHAnsi"/>
                <w:i/>
                <w:lang w:eastAsia="en-US"/>
              </w:rPr>
              <w:t xml:space="preserve">розподілу прибутку (доходу) підприємства, зокрема, </w:t>
            </w:r>
            <w:r w:rsidRPr="00F96BD9">
              <w:rPr>
                <w:rFonts w:eastAsiaTheme="minorHAnsi"/>
                <w:i/>
                <w:lang w:eastAsia="en-US"/>
              </w:rPr>
              <w:t>затверджуються суми коштів, які направляються державі як власнику і зараховуються до Державного бюджету України</w:t>
            </w:r>
            <w:r w:rsidR="00F96BD9" w:rsidRPr="00F96BD9">
              <w:rPr>
                <w:rFonts w:eastAsiaTheme="minorHAnsi"/>
                <w:i/>
                <w:lang w:eastAsia="en-US"/>
              </w:rPr>
              <w:t>.</w:t>
            </w:r>
          </w:p>
          <w:p w:rsidR="00F96BD9" w:rsidRPr="00DC65A6" w:rsidRDefault="0053055C" w:rsidP="00F96BD9">
            <w:pPr>
              <w:pStyle w:val="a4"/>
              <w:spacing w:before="0" w:beforeAutospacing="0" w:after="0" w:afterAutospacing="0"/>
              <w:jc w:val="both"/>
              <w:rPr>
                <w:rFonts w:eastAsiaTheme="minorHAnsi"/>
                <w:i/>
                <w:lang w:eastAsia="en-US"/>
              </w:rPr>
            </w:pPr>
            <w:r>
              <w:rPr>
                <w:rFonts w:eastAsiaTheme="minorHAnsi"/>
                <w:i/>
                <w:lang w:eastAsia="en-US"/>
              </w:rPr>
              <w:t>Враховуючи зазначене,</w:t>
            </w:r>
            <w:r w:rsidR="00F96BD9">
              <w:rPr>
                <w:rFonts w:eastAsiaTheme="minorHAnsi"/>
                <w:i/>
                <w:lang w:eastAsia="en-US"/>
              </w:rPr>
              <w:t xml:space="preserve"> </w:t>
            </w:r>
            <w:r w:rsidR="00F96BD9" w:rsidRPr="005D3A01">
              <w:rPr>
                <w:rFonts w:eastAsiaTheme="minorHAnsi"/>
                <w:i/>
                <w:lang w:eastAsia="en-US"/>
              </w:rPr>
              <w:t xml:space="preserve">пропонуємо </w:t>
            </w:r>
            <w:r>
              <w:rPr>
                <w:rFonts w:eastAsiaTheme="minorHAnsi"/>
                <w:i/>
                <w:lang w:eastAsia="en-US"/>
              </w:rPr>
              <w:t>передбач</w:t>
            </w:r>
            <w:r w:rsidR="00DC65A6">
              <w:rPr>
                <w:rFonts w:eastAsiaTheme="minorHAnsi"/>
                <w:i/>
                <w:lang w:eastAsia="en-US"/>
              </w:rPr>
              <w:t>и</w:t>
            </w:r>
            <w:r>
              <w:rPr>
                <w:rFonts w:eastAsiaTheme="minorHAnsi"/>
                <w:i/>
                <w:lang w:eastAsia="en-US"/>
              </w:rPr>
              <w:t>ти у</w:t>
            </w:r>
            <w:r w:rsidR="00F96BD9" w:rsidRPr="005D3A01">
              <w:rPr>
                <w:rFonts w:eastAsiaTheme="minorHAnsi"/>
                <w:i/>
                <w:lang w:eastAsia="en-US"/>
              </w:rPr>
              <w:t xml:space="preserve"> розрахунку тарифу </w:t>
            </w:r>
            <w:r w:rsidR="00DC65A6" w:rsidRPr="00DC65A6">
              <w:rPr>
                <w:rFonts w:eastAsiaTheme="minorHAnsi"/>
                <w:i/>
                <w:lang w:eastAsia="en-US"/>
              </w:rPr>
              <w:t xml:space="preserve">на здійснення операцій купівлі-продажу на РДН/ВДР </w:t>
            </w:r>
            <w:r w:rsidR="00DC65A6" w:rsidRPr="00970CE3">
              <w:rPr>
                <w:rFonts w:eastAsiaTheme="minorHAnsi"/>
                <w:i/>
                <w:lang w:eastAsia="en-US"/>
              </w:rPr>
              <w:t>прибуток на розвиток підприємства</w:t>
            </w:r>
            <w:r w:rsidR="00F96BD9" w:rsidRPr="00970CE3">
              <w:rPr>
                <w:rFonts w:eastAsiaTheme="minorHAnsi"/>
                <w:i/>
                <w:lang w:eastAsia="en-US"/>
              </w:rPr>
              <w:t xml:space="preserve"> (NP) у розмір</w:t>
            </w:r>
            <w:r w:rsidR="00F96BD9" w:rsidRPr="005D3A01">
              <w:rPr>
                <w:rFonts w:eastAsiaTheme="minorHAnsi"/>
                <w:i/>
                <w:lang w:eastAsia="en-US"/>
              </w:rPr>
              <w:t>і 5%</w:t>
            </w:r>
            <w:r w:rsidR="00DC65A6">
              <w:rPr>
                <w:rFonts w:eastAsiaTheme="minorHAnsi"/>
                <w:i/>
                <w:lang w:eastAsia="en-US"/>
              </w:rPr>
              <w:t xml:space="preserve"> </w:t>
            </w:r>
            <w:r w:rsidR="00DC65A6" w:rsidRPr="00DC65A6">
              <w:rPr>
                <w:rFonts w:eastAsiaTheme="minorHAnsi"/>
                <w:i/>
                <w:lang w:eastAsia="en-US"/>
              </w:rPr>
              <w:t>від річного прогнозного розміру операційних витрат на провадження господарської діяльності зі здійснення функцій оператора ринку, а також зобов’язання підприємства з відрахування частини чистого прибутку (VP) та із сплати податку на прибуток (PP) у розмірах визначених відповідно до законодавства.</w:t>
            </w:r>
          </w:p>
          <w:p w:rsidR="006248E0" w:rsidRDefault="006248E0" w:rsidP="00267149">
            <w:pPr>
              <w:pStyle w:val="a4"/>
              <w:spacing w:before="0" w:beforeAutospacing="0" w:after="0" w:afterAutospacing="0"/>
              <w:jc w:val="both"/>
              <w:rPr>
                <w:rFonts w:eastAsiaTheme="minorHAnsi"/>
                <w:i/>
                <w:lang w:eastAsia="en-US"/>
              </w:rPr>
            </w:pPr>
            <w:r>
              <w:rPr>
                <w:rFonts w:eastAsiaTheme="minorHAnsi"/>
                <w:i/>
                <w:lang w:eastAsia="en-US"/>
              </w:rPr>
              <w:t xml:space="preserve">Слід зазначити, що відповідно до </w:t>
            </w:r>
            <w:r w:rsidRPr="005D3A01">
              <w:rPr>
                <w:rFonts w:eastAsiaTheme="minorHAnsi"/>
                <w:i/>
                <w:lang w:eastAsia="en-US"/>
              </w:rPr>
              <w:t xml:space="preserve">статуту </w:t>
            </w:r>
            <w:r>
              <w:rPr>
                <w:rFonts w:eastAsiaTheme="minorHAnsi"/>
                <w:i/>
                <w:lang w:eastAsia="en-US"/>
              </w:rPr>
              <w:t>ДП</w:t>
            </w:r>
            <w:r w:rsidR="00E94E05">
              <w:rPr>
                <w:rFonts w:eastAsiaTheme="minorHAnsi"/>
                <w:i/>
                <w:lang w:eastAsia="en-US"/>
              </w:rPr>
              <w:t> </w:t>
            </w:r>
            <w:r>
              <w:rPr>
                <w:rFonts w:eastAsiaTheme="minorHAnsi"/>
                <w:i/>
                <w:lang w:eastAsia="en-US"/>
              </w:rPr>
              <w:t>«Оператор ринку»</w:t>
            </w:r>
            <w:r w:rsidRPr="005D3A01">
              <w:rPr>
                <w:rFonts w:eastAsiaTheme="minorHAnsi"/>
                <w:i/>
                <w:lang w:eastAsia="en-US"/>
              </w:rPr>
              <w:t>, затвердженого  постановою Кабінету Міністрів України від 22.05.2019 №454, (далі – Статут)</w:t>
            </w:r>
            <w:r>
              <w:rPr>
                <w:rFonts w:eastAsiaTheme="minorHAnsi"/>
                <w:i/>
                <w:lang w:eastAsia="en-US"/>
              </w:rPr>
              <w:t xml:space="preserve"> п</w:t>
            </w:r>
            <w:r w:rsidRPr="006248E0">
              <w:rPr>
                <w:rFonts w:eastAsiaTheme="minorHAnsi"/>
                <w:i/>
                <w:lang w:eastAsia="en-US"/>
              </w:rPr>
              <w:t xml:space="preserve">ідприємство утворено з метою забезпечення функціонування </w:t>
            </w:r>
            <w:r>
              <w:rPr>
                <w:rFonts w:eastAsiaTheme="minorHAnsi"/>
                <w:i/>
                <w:lang w:eastAsia="en-US"/>
              </w:rPr>
              <w:t>РДН та ВДР</w:t>
            </w:r>
            <w:r w:rsidRPr="006248E0">
              <w:rPr>
                <w:rFonts w:eastAsiaTheme="minorHAnsi"/>
                <w:i/>
                <w:lang w:eastAsia="en-US"/>
              </w:rPr>
              <w:t>, організації купівлі-продажу електричної енергії на таких ринках, а також отримання прибутку від провадження господарської діяльності</w:t>
            </w:r>
            <w:r>
              <w:rPr>
                <w:rFonts w:eastAsiaTheme="minorHAnsi"/>
                <w:i/>
                <w:lang w:eastAsia="en-US"/>
              </w:rPr>
              <w:t>.</w:t>
            </w:r>
          </w:p>
          <w:p w:rsidR="00325AB0" w:rsidRPr="005D3A01" w:rsidRDefault="00325AB0" w:rsidP="00267149">
            <w:pPr>
              <w:pStyle w:val="a4"/>
              <w:spacing w:before="0" w:beforeAutospacing="0" w:after="0" w:afterAutospacing="0"/>
              <w:jc w:val="both"/>
              <w:rPr>
                <w:rFonts w:eastAsiaTheme="minorHAnsi"/>
                <w:i/>
                <w:lang w:eastAsia="en-US"/>
              </w:rPr>
            </w:pPr>
            <w:r w:rsidRPr="005D3A01">
              <w:rPr>
                <w:rFonts w:eastAsiaTheme="minorHAnsi"/>
                <w:i/>
                <w:lang w:eastAsia="en-US"/>
              </w:rPr>
              <w:t xml:space="preserve">Відповідно до п. 56 Статуту </w:t>
            </w:r>
            <w:r w:rsidR="005D3A01" w:rsidRPr="005D3A01">
              <w:rPr>
                <w:rFonts w:eastAsiaTheme="minorHAnsi"/>
                <w:i/>
                <w:lang w:eastAsia="en-US"/>
              </w:rPr>
              <w:t>прибуток  є о</w:t>
            </w:r>
            <w:r w:rsidRPr="005D3A01">
              <w:rPr>
                <w:rFonts w:eastAsiaTheme="minorHAnsi"/>
                <w:i/>
                <w:lang w:eastAsia="en-US"/>
              </w:rPr>
              <w:t>сновним показником фінансових результатів господ</w:t>
            </w:r>
            <w:r w:rsidR="005D3A01" w:rsidRPr="005D3A01">
              <w:rPr>
                <w:rFonts w:eastAsiaTheme="minorHAnsi"/>
                <w:i/>
                <w:lang w:eastAsia="en-US"/>
              </w:rPr>
              <w:t>арської діяльності підприємства</w:t>
            </w:r>
            <w:r w:rsidRPr="005D3A01">
              <w:rPr>
                <w:rFonts w:eastAsiaTheme="minorHAnsi"/>
                <w:i/>
                <w:lang w:eastAsia="en-US"/>
              </w:rPr>
              <w:t>.</w:t>
            </w:r>
          </w:p>
          <w:p w:rsidR="00325AB0" w:rsidRPr="005D3A01" w:rsidRDefault="00325AB0" w:rsidP="00267149">
            <w:pPr>
              <w:pStyle w:val="a4"/>
              <w:spacing w:before="0" w:beforeAutospacing="0" w:after="0" w:afterAutospacing="0"/>
              <w:jc w:val="both"/>
              <w:rPr>
                <w:rFonts w:eastAsiaTheme="minorHAnsi"/>
                <w:i/>
                <w:lang w:eastAsia="en-US"/>
              </w:rPr>
            </w:pPr>
            <w:r w:rsidRPr="005D3A01">
              <w:rPr>
                <w:rFonts w:eastAsiaTheme="minorHAnsi"/>
                <w:i/>
                <w:lang w:eastAsia="en-US"/>
              </w:rPr>
              <w:t>П.57 Статуту передбач</w:t>
            </w:r>
            <w:r w:rsidR="005D3A01" w:rsidRPr="005D3A01">
              <w:rPr>
                <w:rFonts w:eastAsiaTheme="minorHAnsi"/>
                <w:i/>
                <w:lang w:eastAsia="en-US"/>
              </w:rPr>
              <w:t xml:space="preserve">ено, що </w:t>
            </w:r>
            <w:r w:rsidRPr="005D3A01">
              <w:rPr>
                <w:rFonts w:eastAsiaTheme="minorHAnsi"/>
                <w:i/>
                <w:lang w:eastAsia="en-US"/>
              </w:rPr>
              <w:t xml:space="preserve">прибуток підприємства формується за рахунок надходжень від провадження господарської діяльності після покриття матеріальних та прирівняних до них витрат, витрат на оплату праці, сплати відсотків за кредитами банків, сплати передбачених законодавством податків і зборів до державного бюджету, відрахувань до цільових та інших фондів, </w:t>
            </w:r>
            <w:r w:rsidRPr="005D3A01">
              <w:rPr>
                <w:rFonts w:eastAsiaTheme="minorHAnsi"/>
                <w:i/>
                <w:lang w:eastAsia="en-US"/>
              </w:rPr>
              <w:lastRenderedPageBreak/>
              <w:t>залишається у повному його розпорядженні та використовується відповідно до законодавства.</w:t>
            </w:r>
          </w:p>
          <w:p w:rsidR="00EE62FF" w:rsidRDefault="00325AB0" w:rsidP="00267149">
            <w:pPr>
              <w:pStyle w:val="a4"/>
              <w:spacing w:before="0" w:beforeAutospacing="0" w:after="0" w:afterAutospacing="0"/>
              <w:jc w:val="both"/>
              <w:rPr>
                <w:rFonts w:eastAsiaTheme="minorHAnsi"/>
                <w:i/>
                <w:lang w:eastAsia="en-US"/>
              </w:rPr>
            </w:pPr>
            <w:r w:rsidRPr="005D3A01">
              <w:rPr>
                <w:rFonts w:eastAsiaTheme="minorHAnsi"/>
                <w:i/>
                <w:lang w:eastAsia="en-US"/>
              </w:rPr>
              <w:t>Досвід європейських країн показує, що діяльність операторів ринку електричної енергії є прибутковою,</w:t>
            </w:r>
            <w:r w:rsidR="00E26536">
              <w:rPr>
                <w:rFonts w:eastAsiaTheme="minorHAnsi"/>
                <w:i/>
                <w:lang w:eastAsia="en-US"/>
              </w:rPr>
              <w:t xml:space="preserve"> що забезпечується</w:t>
            </w:r>
            <w:r w:rsidR="00E26536" w:rsidRPr="005D3A01">
              <w:rPr>
                <w:rFonts w:eastAsiaTheme="minorHAnsi"/>
                <w:i/>
                <w:lang w:eastAsia="en-US"/>
              </w:rPr>
              <w:t xml:space="preserve"> </w:t>
            </w:r>
            <w:r w:rsidRPr="005D3A01">
              <w:rPr>
                <w:rFonts w:eastAsiaTheme="minorHAnsi"/>
                <w:i/>
                <w:lang w:eastAsia="en-US"/>
              </w:rPr>
              <w:t>тариф</w:t>
            </w:r>
            <w:r w:rsidR="00E26536">
              <w:rPr>
                <w:rFonts w:eastAsiaTheme="minorHAnsi"/>
                <w:i/>
                <w:lang w:eastAsia="en-US"/>
              </w:rPr>
              <w:t>ам</w:t>
            </w:r>
            <w:r w:rsidR="005D3A01">
              <w:rPr>
                <w:rFonts w:eastAsiaTheme="minorHAnsi"/>
                <w:i/>
                <w:lang w:eastAsia="en-US"/>
              </w:rPr>
              <w:t>и</w:t>
            </w:r>
            <w:r w:rsidRPr="005D3A01">
              <w:rPr>
                <w:rFonts w:eastAsiaTheme="minorHAnsi"/>
                <w:i/>
                <w:lang w:eastAsia="en-US"/>
              </w:rPr>
              <w:t xml:space="preserve"> на </w:t>
            </w:r>
            <w:r w:rsidR="005D3A01">
              <w:rPr>
                <w:rFonts w:eastAsiaTheme="minorHAnsi"/>
                <w:i/>
                <w:lang w:eastAsia="en-US"/>
              </w:rPr>
              <w:t>їхні</w:t>
            </w:r>
            <w:r w:rsidRPr="005D3A01">
              <w:rPr>
                <w:rFonts w:eastAsiaTheme="minorHAnsi"/>
                <w:i/>
                <w:lang w:eastAsia="en-US"/>
              </w:rPr>
              <w:t xml:space="preserve"> послуг</w:t>
            </w:r>
            <w:r w:rsidR="005D3A01">
              <w:rPr>
                <w:rFonts w:eastAsiaTheme="minorHAnsi"/>
                <w:i/>
                <w:lang w:eastAsia="en-US"/>
              </w:rPr>
              <w:t>и</w:t>
            </w:r>
            <w:r w:rsidR="00E26536">
              <w:rPr>
                <w:rFonts w:eastAsiaTheme="minorHAnsi"/>
                <w:i/>
                <w:lang w:eastAsia="en-US"/>
              </w:rPr>
              <w:t>.</w:t>
            </w:r>
            <w:r w:rsidRPr="005D3A01">
              <w:rPr>
                <w:rFonts w:eastAsiaTheme="minorHAnsi"/>
                <w:i/>
                <w:lang w:eastAsia="en-US"/>
              </w:rPr>
              <w:t xml:space="preserve"> Так відповідно до інформації, опублікованої на офіційних сайтах операторів ринку, прибуток становив: «OPCOM» S. A. (Румунія) – 518,0 тис. євро  за 2015 рік, «OKTE», a. s. (Словаччина) – 119,0 тис. євро  за 2019 рік, «HUPX ltd» Угорщина – 105,0 тис. євро за 2019 рік,  Nord Pool AS – 4.2 млн. євро за 2019 рік, EPEX SPOT – 22 млн. євро за 2017 рік.</w:t>
            </w:r>
          </w:p>
          <w:p w:rsidR="00705C8F" w:rsidRPr="00705C8F" w:rsidRDefault="00B17656" w:rsidP="00267149">
            <w:pPr>
              <w:pStyle w:val="a4"/>
              <w:spacing w:before="0" w:beforeAutospacing="0" w:after="0" w:afterAutospacing="0"/>
              <w:jc w:val="both"/>
              <w:rPr>
                <w:rFonts w:eastAsiaTheme="minorHAnsi"/>
                <w:i/>
                <w:lang w:eastAsia="en-US"/>
              </w:rPr>
            </w:pPr>
            <w:r w:rsidRPr="00A83AF2">
              <w:rPr>
                <w:rFonts w:eastAsiaTheme="minorHAnsi"/>
                <w:i/>
                <w:lang w:eastAsia="en-US"/>
              </w:rPr>
              <w:t>Крім того, європейські ринк</w:t>
            </w:r>
            <w:r w:rsidR="00D82678" w:rsidRPr="00A83AF2">
              <w:rPr>
                <w:rFonts w:eastAsiaTheme="minorHAnsi"/>
                <w:i/>
                <w:lang w:eastAsia="en-US"/>
              </w:rPr>
              <w:t>и електричної енергії продовжують</w:t>
            </w:r>
            <w:r w:rsidR="00705C8F" w:rsidRPr="00A83AF2">
              <w:rPr>
                <w:rFonts w:eastAsiaTheme="minorHAnsi"/>
                <w:i/>
                <w:lang w:eastAsia="en-US"/>
              </w:rPr>
              <w:t xml:space="preserve"> розвиватися </w:t>
            </w:r>
            <w:r w:rsidR="00D82678">
              <w:rPr>
                <w:rFonts w:eastAsiaTheme="minorHAnsi"/>
                <w:i/>
                <w:lang w:eastAsia="en-US"/>
              </w:rPr>
              <w:t xml:space="preserve">у напрямку об’єднання у </w:t>
            </w:r>
            <w:r w:rsidR="00A83AF2">
              <w:rPr>
                <w:rFonts w:eastAsiaTheme="minorHAnsi"/>
                <w:i/>
                <w:lang w:eastAsia="en-US"/>
              </w:rPr>
              <w:t>єдиний Європейський ринок і у цьому процесі оператори ринку також розвиваються і набувають нових функцій (</w:t>
            </w:r>
            <w:r w:rsidR="00A83AF2">
              <w:rPr>
                <w:rFonts w:eastAsiaTheme="minorHAnsi"/>
                <w:i/>
                <w:lang w:val="en-US" w:eastAsia="en-US"/>
              </w:rPr>
              <w:t>NEMO</w:t>
            </w:r>
            <w:r w:rsidR="00A83AF2" w:rsidRPr="009572DE">
              <w:rPr>
                <w:rFonts w:eastAsiaTheme="minorHAnsi"/>
                <w:i/>
                <w:lang w:eastAsia="en-US"/>
              </w:rPr>
              <w:t>)</w:t>
            </w:r>
            <w:r w:rsidR="00A83AF2">
              <w:rPr>
                <w:rFonts w:eastAsiaTheme="minorHAnsi"/>
                <w:i/>
                <w:lang w:eastAsia="en-US"/>
              </w:rPr>
              <w:t>.</w:t>
            </w:r>
          </w:p>
          <w:p w:rsidR="00325AB0" w:rsidRDefault="00325AB0" w:rsidP="00267149">
            <w:pPr>
              <w:pStyle w:val="a4"/>
              <w:spacing w:before="0" w:beforeAutospacing="0" w:after="0" w:afterAutospacing="0"/>
              <w:jc w:val="both"/>
              <w:rPr>
                <w:rFonts w:eastAsiaTheme="minorHAnsi"/>
                <w:i/>
                <w:lang w:eastAsia="en-US"/>
              </w:rPr>
            </w:pPr>
            <w:r w:rsidRPr="005D3A01">
              <w:rPr>
                <w:rFonts w:eastAsiaTheme="minorHAnsi"/>
                <w:i/>
                <w:lang w:eastAsia="en-US"/>
              </w:rPr>
              <w:t>ДП «Оператор ринку»</w:t>
            </w:r>
            <w:r w:rsidR="00E26536">
              <w:rPr>
                <w:rFonts w:eastAsiaTheme="minorHAnsi"/>
                <w:i/>
                <w:lang w:eastAsia="en-US"/>
              </w:rPr>
              <w:t>,</w:t>
            </w:r>
            <w:r w:rsidRPr="005D3A01">
              <w:rPr>
                <w:rFonts w:eastAsiaTheme="minorHAnsi"/>
                <w:i/>
                <w:lang w:eastAsia="en-US"/>
              </w:rPr>
              <w:t xml:space="preserve"> </w:t>
            </w:r>
            <w:r w:rsidR="00E26536" w:rsidRPr="005D3A01">
              <w:rPr>
                <w:rFonts w:eastAsiaTheme="minorHAnsi"/>
                <w:i/>
                <w:lang w:eastAsia="en-US"/>
              </w:rPr>
              <w:t>враховуючи досвід та кращі практики європейських операторів ринку</w:t>
            </w:r>
            <w:r w:rsidR="00D82678">
              <w:rPr>
                <w:rFonts w:eastAsiaTheme="minorHAnsi"/>
                <w:i/>
                <w:lang w:eastAsia="en-US"/>
              </w:rPr>
              <w:t>, також</w:t>
            </w:r>
            <w:r w:rsidR="00E26536" w:rsidRPr="005D3A01">
              <w:rPr>
                <w:rFonts w:eastAsiaTheme="minorHAnsi"/>
                <w:i/>
                <w:lang w:eastAsia="en-US"/>
              </w:rPr>
              <w:t xml:space="preserve"> </w:t>
            </w:r>
            <w:r w:rsidRPr="005D3A01">
              <w:rPr>
                <w:rFonts w:eastAsiaTheme="minorHAnsi"/>
                <w:i/>
                <w:lang w:eastAsia="en-US"/>
              </w:rPr>
              <w:t xml:space="preserve">планує </w:t>
            </w:r>
            <w:r w:rsidR="00E26536">
              <w:rPr>
                <w:rFonts w:eastAsiaTheme="minorHAnsi"/>
                <w:i/>
                <w:lang w:eastAsia="en-US"/>
              </w:rPr>
              <w:t>свій подальший</w:t>
            </w:r>
            <w:r w:rsidR="00E26536" w:rsidRPr="005D3A01">
              <w:rPr>
                <w:rFonts w:eastAsiaTheme="minorHAnsi"/>
                <w:i/>
                <w:lang w:eastAsia="en-US"/>
              </w:rPr>
              <w:t xml:space="preserve"> </w:t>
            </w:r>
            <w:r w:rsidRPr="005D3A01">
              <w:rPr>
                <w:rFonts w:eastAsiaTheme="minorHAnsi"/>
                <w:i/>
                <w:lang w:eastAsia="en-US"/>
              </w:rPr>
              <w:t>розви</w:t>
            </w:r>
            <w:r w:rsidR="00E26536">
              <w:rPr>
                <w:rFonts w:eastAsiaTheme="minorHAnsi"/>
                <w:i/>
                <w:lang w:eastAsia="en-US"/>
              </w:rPr>
              <w:t>ток</w:t>
            </w:r>
            <w:r w:rsidR="00320D96">
              <w:rPr>
                <w:rFonts w:eastAsiaTheme="minorHAnsi"/>
                <w:i/>
                <w:lang w:eastAsia="en-US"/>
              </w:rPr>
              <w:t xml:space="preserve">. </w:t>
            </w:r>
            <w:r w:rsidR="00320D96" w:rsidRPr="00743289">
              <w:rPr>
                <w:rFonts w:eastAsiaTheme="minorHAnsi"/>
                <w:i/>
                <w:lang w:eastAsia="en-US"/>
              </w:rPr>
              <w:t>Стратегіч</w:t>
            </w:r>
            <w:r w:rsidR="004273BA" w:rsidRPr="00743289">
              <w:rPr>
                <w:rFonts w:eastAsiaTheme="minorHAnsi"/>
                <w:i/>
                <w:lang w:eastAsia="en-US"/>
              </w:rPr>
              <w:t>ним планом розвитку державного підприємства</w:t>
            </w:r>
            <w:r w:rsidR="004273BA">
              <w:rPr>
                <w:rFonts w:eastAsiaTheme="minorHAnsi"/>
                <w:i/>
                <w:lang w:eastAsia="en-US"/>
              </w:rPr>
              <w:t xml:space="preserve"> «Оператор ринку» на період до 2024 року, затвердженим розпорядженням Кабінету Міністрів України від 29.07.2020 №947-р,</w:t>
            </w:r>
            <w:r w:rsidR="00320D96">
              <w:rPr>
                <w:rFonts w:eastAsiaTheme="minorHAnsi"/>
                <w:i/>
                <w:lang w:eastAsia="en-US"/>
              </w:rPr>
              <w:t xml:space="preserve"> передбач</w:t>
            </w:r>
            <w:r w:rsidR="00743289">
              <w:rPr>
                <w:rFonts w:eastAsiaTheme="minorHAnsi"/>
                <w:i/>
                <w:lang w:eastAsia="en-US"/>
              </w:rPr>
              <w:t>ено</w:t>
            </w:r>
            <w:r w:rsidR="00320D96">
              <w:rPr>
                <w:rFonts w:eastAsiaTheme="minorHAnsi"/>
                <w:i/>
                <w:lang w:eastAsia="en-US"/>
              </w:rPr>
              <w:t xml:space="preserve"> заходи з</w:t>
            </w:r>
            <w:r w:rsidRPr="005D3A01">
              <w:rPr>
                <w:rFonts w:eastAsiaTheme="minorHAnsi"/>
                <w:i/>
                <w:lang w:eastAsia="en-US"/>
              </w:rPr>
              <w:t xml:space="preserve">: перетворення підприємства в акціонерне товариство, </w:t>
            </w:r>
            <w:r w:rsidR="00320D96">
              <w:rPr>
                <w:rFonts w:eastAsiaTheme="minorHAnsi"/>
                <w:i/>
                <w:lang w:eastAsia="en-US"/>
              </w:rPr>
              <w:t>в</w:t>
            </w:r>
            <w:r w:rsidRPr="005D3A01">
              <w:rPr>
                <w:rFonts w:eastAsiaTheme="minorHAnsi"/>
                <w:i/>
                <w:lang w:eastAsia="en-US"/>
              </w:rPr>
              <w:t>провадження клірингу на ринку електричної енергії, об’єднання ринків електричної енергії України з ринками суміжних країн та впровадження механізмів прозорості відповідно до положень Регламенту Європейського парламенту та Ради (ЄС) від 25.10.2011 №1227/2011.</w:t>
            </w:r>
            <w:r w:rsidR="00E26536">
              <w:rPr>
                <w:rFonts w:eastAsiaTheme="minorHAnsi"/>
                <w:i/>
                <w:lang w:eastAsia="en-US"/>
              </w:rPr>
              <w:t xml:space="preserve"> </w:t>
            </w:r>
            <w:r w:rsidR="00743289">
              <w:rPr>
                <w:rFonts w:eastAsiaTheme="minorHAnsi"/>
                <w:i/>
                <w:lang w:eastAsia="en-US"/>
              </w:rPr>
              <w:t xml:space="preserve">Крім того, підприємство </w:t>
            </w:r>
            <w:r w:rsidR="00743289" w:rsidRPr="00970CE3">
              <w:rPr>
                <w:rFonts w:eastAsiaTheme="minorHAnsi"/>
                <w:i/>
                <w:lang w:eastAsia="en-US"/>
              </w:rPr>
              <w:t>пл</w:t>
            </w:r>
            <w:r w:rsidR="009572DE" w:rsidRPr="00970CE3">
              <w:rPr>
                <w:rFonts w:eastAsiaTheme="minorHAnsi"/>
                <w:i/>
                <w:lang w:eastAsia="en-US"/>
              </w:rPr>
              <w:t>а</w:t>
            </w:r>
            <w:r w:rsidR="00743289" w:rsidRPr="00970CE3">
              <w:rPr>
                <w:rFonts w:eastAsiaTheme="minorHAnsi"/>
                <w:i/>
                <w:lang w:eastAsia="en-US"/>
              </w:rPr>
              <w:t xml:space="preserve">нує </w:t>
            </w:r>
            <w:r w:rsidR="00743289" w:rsidRPr="005D3A01">
              <w:rPr>
                <w:rFonts w:eastAsiaTheme="minorHAnsi"/>
                <w:i/>
                <w:lang w:eastAsia="en-US"/>
              </w:rPr>
              <w:t>організац</w:t>
            </w:r>
            <w:r w:rsidR="00743289">
              <w:rPr>
                <w:rFonts w:eastAsiaTheme="minorHAnsi"/>
                <w:i/>
                <w:lang w:eastAsia="en-US"/>
              </w:rPr>
              <w:t>ію</w:t>
            </w:r>
            <w:r w:rsidR="00743289" w:rsidRPr="005D3A01">
              <w:rPr>
                <w:rFonts w:eastAsiaTheme="minorHAnsi"/>
                <w:i/>
                <w:lang w:eastAsia="en-US"/>
              </w:rPr>
              <w:t xml:space="preserve"> та проведення на базі ДП</w:t>
            </w:r>
            <w:r w:rsidR="00743289">
              <w:rPr>
                <w:rFonts w:eastAsiaTheme="minorHAnsi"/>
                <w:i/>
                <w:lang w:eastAsia="en-US"/>
              </w:rPr>
              <w:t> </w:t>
            </w:r>
            <w:r w:rsidR="00743289" w:rsidRPr="005D3A01">
              <w:rPr>
                <w:rFonts w:eastAsiaTheme="minorHAnsi"/>
                <w:i/>
                <w:lang w:eastAsia="en-US"/>
              </w:rPr>
              <w:t>«Оператор ринку» електронних аукціонів з купівлі-продажу електричної енергії за двосторонніми договорами</w:t>
            </w:r>
            <w:r w:rsidR="00743289">
              <w:rPr>
                <w:rFonts w:eastAsiaTheme="minorHAnsi"/>
                <w:i/>
                <w:lang w:eastAsia="en-US"/>
              </w:rPr>
              <w:t>.</w:t>
            </w:r>
          </w:p>
          <w:p w:rsidR="00BA6103" w:rsidRPr="00C41B72" w:rsidRDefault="00267149" w:rsidP="00FF30FB">
            <w:pPr>
              <w:pStyle w:val="a4"/>
              <w:spacing w:before="0" w:beforeAutospacing="0" w:after="0" w:afterAutospacing="0"/>
              <w:jc w:val="both"/>
              <w:rPr>
                <w:rFonts w:eastAsiaTheme="minorHAnsi"/>
                <w:i/>
                <w:lang w:eastAsia="en-US"/>
              </w:rPr>
            </w:pPr>
            <w:r w:rsidRPr="00C41B72">
              <w:rPr>
                <w:rFonts w:eastAsiaTheme="minorHAnsi"/>
                <w:i/>
                <w:lang w:eastAsia="en-US"/>
              </w:rPr>
              <w:t>2</w:t>
            </w:r>
            <w:r w:rsidR="00124F1B" w:rsidRPr="00C41B72">
              <w:rPr>
                <w:rFonts w:eastAsiaTheme="minorHAnsi"/>
                <w:i/>
                <w:lang w:eastAsia="en-US"/>
              </w:rPr>
              <w:t>.</w:t>
            </w:r>
            <w:r w:rsidRPr="00C41B72">
              <w:rPr>
                <w:rFonts w:eastAsiaTheme="minorHAnsi"/>
                <w:i/>
                <w:lang w:eastAsia="en-US"/>
              </w:rPr>
              <w:t xml:space="preserve"> </w:t>
            </w:r>
            <w:r w:rsidR="00BA6103" w:rsidRPr="00C41B72">
              <w:rPr>
                <w:rFonts w:eastAsiaTheme="minorHAnsi"/>
                <w:i/>
                <w:lang w:eastAsia="en-US"/>
              </w:rPr>
              <w:t xml:space="preserve">У зв’язку з неодноразовими випадками порушення учасниками ринку обов’язку щодо дотримання </w:t>
            </w:r>
            <w:r w:rsidR="00BA6103" w:rsidRPr="00C41B72">
              <w:rPr>
                <w:rFonts w:eastAsiaTheme="minorHAnsi"/>
                <w:i/>
                <w:lang w:eastAsia="en-US"/>
              </w:rPr>
              <w:lastRenderedPageBreak/>
              <w:t>термінів реєстрації податкових накладних, ДП «Оператор ринку» втрачає право на відповідний обсяг податкового кредиту та з метою своєчасного виконання своїх податкових обов’язків в повному обсязі перед учасниками ринку змушено відволікати власні обігові кошти, а у разі значних сум – залучати кредитні кошти. Для можливості сплати відсотків за такими кредитами пропонуємо передбачити відповідні витрати у тарифі оператора ринку.</w:t>
            </w:r>
          </w:p>
          <w:p w:rsidR="001965BD" w:rsidRPr="00970CE3" w:rsidRDefault="00BA6103" w:rsidP="00FF30FB">
            <w:pPr>
              <w:pStyle w:val="a4"/>
              <w:spacing w:before="0" w:beforeAutospacing="0" w:after="0" w:afterAutospacing="0"/>
              <w:jc w:val="both"/>
              <w:rPr>
                <w:rFonts w:eastAsiaTheme="minorHAnsi"/>
                <w:i/>
                <w:lang w:eastAsia="en-US"/>
              </w:rPr>
            </w:pPr>
            <w:r>
              <w:rPr>
                <w:rFonts w:eastAsiaTheme="minorHAnsi"/>
                <w:i/>
                <w:lang w:eastAsia="en-US"/>
              </w:rPr>
              <w:t xml:space="preserve">3. </w:t>
            </w:r>
            <w:r w:rsidR="00124F1B" w:rsidRPr="005D3A01">
              <w:rPr>
                <w:rFonts w:eastAsiaTheme="minorHAnsi"/>
                <w:i/>
                <w:lang w:eastAsia="en-US"/>
              </w:rPr>
              <w:t>Формула розрахунку</w:t>
            </w:r>
            <w:r w:rsidR="00124F1B" w:rsidRPr="00B05879">
              <w:rPr>
                <w:rFonts w:eastAsiaTheme="minorHAnsi"/>
                <w:i/>
                <w:lang w:eastAsia="en-US"/>
              </w:rPr>
              <w:t xml:space="preserve"> суми коригування річного прогнозного доходу </w:t>
            </w:r>
            <w:r w:rsidR="001965BD">
              <w:rPr>
                <w:rFonts w:eastAsiaTheme="minorHAnsi"/>
                <w:i/>
                <w:lang w:eastAsia="en-US"/>
              </w:rPr>
              <w:t xml:space="preserve">оператора ринку </w:t>
            </w:r>
            <w:r w:rsidR="00124F1B">
              <w:rPr>
                <w:rFonts w:eastAsiaTheme="minorHAnsi"/>
                <w:i/>
                <w:lang w:eastAsia="en-US"/>
              </w:rPr>
              <w:t>(</w:t>
            </w:r>
            <w:r w:rsidR="00267149" w:rsidRPr="005D3A01">
              <w:rPr>
                <w:rFonts w:eastAsiaTheme="minorHAnsi"/>
                <w:i/>
                <w:lang w:eastAsia="en-US"/>
              </w:rPr>
              <w:t>КВ</w:t>
            </w:r>
            <w:r w:rsidR="00124F1B">
              <w:rPr>
                <w:rFonts w:eastAsiaTheme="minorHAnsi"/>
                <w:i/>
                <w:lang w:eastAsia="en-US"/>
              </w:rPr>
              <w:t>)</w:t>
            </w:r>
            <w:r w:rsidR="00267149" w:rsidRPr="005D3A01">
              <w:rPr>
                <w:rFonts w:eastAsiaTheme="minorHAnsi"/>
                <w:i/>
                <w:lang w:eastAsia="en-US"/>
              </w:rPr>
              <w:t xml:space="preserve"> </w:t>
            </w:r>
            <w:r w:rsidR="00B05879" w:rsidRPr="00B05879">
              <w:rPr>
                <w:rFonts w:eastAsiaTheme="minorHAnsi"/>
                <w:i/>
                <w:lang w:eastAsia="en-US"/>
              </w:rPr>
              <w:t xml:space="preserve">потребує зміни з урахуванням того, що </w:t>
            </w:r>
            <w:r w:rsidR="00B05879">
              <w:rPr>
                <w:rFonts w:eastAsiaTheme="minorHAnsi"/>
                <w:i/>
                <w:lang w:eastAsia="en-US"/>
              </w:rPr>
              <w:t>через сезонну нерівномірність доходу оператора ринку та необхідність з</w:t>
            </w:r>
            <w:r w:rsidR="00B05879" w:rsidRPr="005D3A01">
              <w:rPr>
                <w:rFonts w:eastAsiaTheme="minorHAnsi"/>
                <w:i/>
                <w:lang w:eastAsia="en-US"/>
              </w:rPr>
              <w:t xml:space="preserve">гідно з законодавством </w:t>
            </w:r>
            <w:r w:rsidR="00B05879">
              <w:rPr>
                <w:rFonts w:eastAsiaTheme="minorHAnsi"/>
                <w:i/>
                <w:lang w:eastAsia="en-US"/>
              </w:rPr>
              <w:t xml:space="preserve">щоквартально сплачувати </w:t>
            </w:r>
            <w:r w:rsidR="00B05879" w:rsidRPr="005D3A01">
              <w:rPr>
                <w:rFonts w:eastAsiaTheme="minorHAnsi"/>
                <w:i/>
                <w:lang w:eastAsia="en-US"/>
              </w:rPr>
              <w:t>подат</w:t>
            </w:r>
            <w:r w:rsidR="00B05879">
              <w:rPr>
                <w:rFonts w:eastAsiaTheme="minorHAnsi"/>
                <w:i/>
                <w:lang w:eastAsia="en-US"/>
              </w:rPr>
              <w:t>ок</w:t>
            </w:r>
            <w:r w:rsidR="00B05879" w:rsidRPr="005D3A01">
              <w:rPr>
                <w:rFonts w:eastAsiaTheme="minorHAnsi"/>
                <w:i/>
                <w:lang w:eastAsia="en-US"/>
              </w:rPr>
              <w:t xml:space="preserve"> на прибуток (18%) та відрахуван</w:t>
            </w:r>
            <w:r w:rsidR="00B05879">
              <w:rPr>
                <w:rFonts w:eastAsiaTheme="minorHAnsi"/>
                <w:i/>
                <w:lang w:eastAsia="en-US"/>
              </w:rPr>
              <w:t>ня</w:t>
            </w:r>
            <w:r w:rsidR="00B05879" w:rsidRPr="005D3A01">
              <w:rPr>
                <w:rFonts w:eastAsiaTheme="minorHAnsi"/>
                <w:i/>
                <w:lang w:eastAsia="en-US"/>
              </w:rPr>
              <w:t xml:space="preserve"> частини чистого прибутку (доходу) у розмірі 80%</w:t>
            </w:r>
            <w:r w:rsidR="00B05879">
              <w:rPr>
                <w:rFonts w:eastAsiaTheme="minorHAnsi"/>
                <w:i/>
                <w:lang w:eastAsia="en-US"/>
              </w:rPr>
              <w:t>, виникає різниця між фактично сплаченими у Державний бюджет сумами та обсягами коштів, врахованими на ці цілі у тариф</w:t>
            </w:r>
            <w:r w:rsidR="001965BD">
              <w:rPr>
                <w:rFonts w:eastAsiaTheme="minorHAnsi"/>
                <w:i/>
                <w:lang w:eastAsia="en-US"/>
              </w:rPr>
              <w:t>і</w:t>
            </w:r>
            <w:r w:rsidR="001965BD" w:rsidRPr="001965BD">
              <w:rPr>
                <w:rFonts w:eastAsiaTheme="minorHAnsi"/>
                <w:i/>
                <w:lang w:eastAsia="en-US"/>
              </w:rPr>
              <w:t xml:space="preserve"> на здійснення операцій купівлі-продажу на РДН та ВДР</w:t>
            </w:r>
            <w:r w:rsidR="001965BD">
              <w:rPr>
                <w:rFonts w:eastAsiaTheme="minorHAnsi"/>
                <w:i/>
                <w:lang w:eastAsia="en-US"/>
              </w:rPr>
              <w:t>. Так, у</w:t>
            </w:r>
            <w:r w:rsidR="00267149" w:rsidRPr="005D3A01">
              <w:rPr>
                <w:rFonts w:eastAsiaTheme="minorHAnsi"/>
                <w:i/>
                <w:lang w:eastAsia="en-US"/>
              </w:rPr>
              <w:t xml:space="preserve"> разі отримання у звітному періоді доходу у розмірі більшому, ніж враховано у тарифі (що є фактично </w:t>
            </w:r>
            <w:r w:rsidR="00267149" w:rsidRPr="00970CE3">
              <w:rPr>
                <w:rFonts w:eastAsiaTheme="minorHAnsi"/>
                <w:i/>
                <w:lang w:eastAsia="en-US"/>
              </w:rPr>
              <w:t>прибутком), з нього має бути сплачено податок на прибуток та відрахування частини чистого прибутку</w:t>
            </w:r>
            <w:r w:rsidR="004A49E6" w:rsidRPr="00970CE3">
              <w:rPr>
                <w:rFonts w:eastAsiaTheme="minorHAnsi"/>
                <w:i/>
                <w:lang w:eastAsia="en-US"/>
              </w:rPr>
              <w:t xml:space="preserve"> у сумі більшій, ніж передбачалося</w:t>
            </w:r>
            <w:r w:rsidR="00267149" w:rsidRPr="00970CE3">
              <w:rPr>
                <w:rFonts w:eastAsiaTheme="minorHAnsi"/>
                <w:i/>
                <w:lang w:eastAsia="en-US"/>
              </w:rPr>
              <w:t>.</w:t>
            </w:r>
            <w:r w:rsidR="001965BD" w:rsidRPr="00970CE3">
              <w:rPr>
                <w:rFonts w:eastAsiaTheme="minorHAnsi"/>
                <w:i/>
                <w:lang w:eastAsia="en-US"/>
              </w:rPr>
              <w:t xml:space="preserve"> </w:t>
            </w:r>
          </w:p>
          <w:p w:rsidR="001965BD" w:rsidRDefault="001965BD" w:rsidP="00FF30FB">
            <w:pPr>
              <w:pStyle w:val="a4"/>
              <w:spacing w:before="0" w:beforeAutospacing="0" w:after="0" w:afterAutospacing="0"/>
              <w:jc w:val="both"/>
              <w:rPr>
                <w:rFonts w:eastAsiaTheme="minorHAnsi"/>
                <w:i/>
                <w:lang w:eastAsia="en-US"/>
              </w:rPr>
            </w:pPr>
            <w:r w:rsidRPr="00970CE3">
              <w:rPr>
                <w:rFonts w:eastAsiaTheme="minorHAnsi"/>
                <w:i/>
                <w:lang w:eastAsia="en-US"/>
              </w:rPr>
              <w:t xml:space="preserve">Вважаємо, що сума коригування річного прогнозного доходу оператора ринку повинна бути зменшена </w:t>
            </w:r>
            <w:r>
              <w:rPr>
                <w:rFonts w:eastAsiaTheme="minorHAnsi"/>
                <w:i/>
                <w:lang w:eastAsia="en-US"/>
              </w:rPr>
              <w:t xml:space="preserve">на величину </w:t>
            </w:r>
            <w:r w:rsidR="00044176">
              <w:rPr>
                <w:rFonts w:eastAsiaTheme="minorHAnsi"/>
                <w:i/>
                <w:lang w:eastAsia="en-US"/>
              </w:rPr>
              <w:t xml:space="preserve">додаткових </w:t>
            </w:r>
            <w:r w:rsidR="00044176" w:rsidRPr="00044176">
              <w:rPr>
                <w:rFonts w:eastAsiaTheme="minorHAnsi"/>
                <w:i/>
                <w:lang w:eastAsia="en-US"/>
              </w:rPr>
              <w:t>сум податку на прибуток та відрахувань частини чистого прибутку (доходу), що виникають в результаті перевищення фактичного доходу над прогнозним.</w:t>
            </w:r>
            <w:r w:rsidR="00B50583">
              <w:rPr>
                <w:rFonts w:eastAsiaTheme="minorHAnsi"/>
                <w:i/>
                <w:lang w:eastAsia="en-US"/>
              </w:rPr>
              <w:t xml:space="preserve"> Якщо ж формулу не змінити, </w:t>
            </w:r>
            <w:r w:rsidR="00B50583" w:rsidRPr="00B50583">
              <w:rPr>
                <w:rFonts w:eastAsiaTheme="minorHAnsi"/>
                <w:i/>
                <w:lang w:eastAsia="en-US"/>
              </w:rPr>
              <w:t>підприємство прогнозовано матиме дефіцит коштів на покриття запланованих господарських витрат.</w:t>
            </w:r>
          </w:p>
          <w:p w:rsidR="00B50583" w:rsidRDefault="00BA6103" w:rsidP="00FF30FB">
            <w:pPr>
              <w:pStyle w:val="a4"/>
              <w:spacing w:before="0" w:beforeAutospacing="0" w:after="0" w:afterAutospacing="0"/>
              <w:jc w:val="both"/>
              <w:rPr>
                <w:rFonts w:eastAsiaTheme="minorHAnsi"/>
                <w:i/>
                <w:lang w:eastAsia="en-US"/>
              </w:rPr>
            </w:pPr>
            <w:r>
              <w:rPr>
                <w:rFonts w:eastAsiaTheme="minorHAnsi"/>
                <w:i/>
                <w:lang w:eastAsia="en-US"/>
              </w:rPr>
              <w:t>4</w:t>
            </w:r>
            <w:r w:rsidR="00CB0210">
              <w:rPr>
                <w:rFonts w:eastAsiaTheme="minorHAnsi"/>
                <w:i/>
                <w:lang w:eastAsia="en-US"/>
              </w:rPr>
              <w:t>.</w:t>
            </w:r>
            <w:r w:rsidR="00FF30FB" w:rsidRPr="005D3A01">
              <w:rPr>
                <w:rFonts w:eastAsiaTheme="minorHAnsi"/>
                <w:i/>
                <w:lang w:eastAsia="en-US"/>
              </w:rPr>
              <w:t xml:space="preserve"> </w:t>
            </w:r>
            <w:r w:rsidR="00B50583">
              <w:rPr>
                <w:rFonts w:eastAsiaTheme="minorHAnsi"/>
                <w:i/>
                <w:lang w:eastAsia="en-US"/>
              </w:rPr>
              <w:t xml:space="preserve">Зменшення розміру </w:t>
            </w:r>
            <w:r w:rsidR="00B50583" w:rsidRPr="00B50583">
              <w:rPr>
                <w:rFonts w:eastAsiaTheme="minorHAnsi"/>
                <w:i/>
                <w:lang w:eastAsia="en-US"/>
              </w:rPr>
              <w:t>прогнозного доходу оператора ринку від провадження господарської діяльності на величну додаткового доходу (</w:t>
            </w:r>
            <w:r w:rsidR="00B50583" w:rsidRPr="005D3A01">
              <w:rPr>
                <w:rFonts w:eastAsiaTheme="minorHAnsi"/>
                <w:i/>
                <w:lang w:eastAsia="en-US"/>
              </w:rPr>
              <w:t>DD</w:t>
            </w:r>
            <w:r w:rsidR="00B50583">
              <w:rPr>
                <w:rFonts w:eastAsiaTheme="minorHAnsi"/>
                <w:i/>
                <w:lang w:eastAsia="en-US"/>
              </w:rPr>
              <w:t>)</w:t>
            </w:r>
            <w:r w:rsidR="00CB0210">
              <w:rPr>
                <w:rFonts w:eastAsiaTheme="minorHAnsi"/>
                <w:i/>
                <w:lang w:eastAsia="en-US"/>
              </w:rPr>
              <w:t xml:space="preserve"> підприємства є некоректним, оскільки:</w:t>
            </w:r>
          </w:p>
          <w:p w:rsidR="00FF30FB" w:rsidRPr="005D3A01" w:rsidRDefault="00CB0210" w:rsidP="00FF30FB">
            <w:pPr>
              <w:pStyle w:val="a4"/>
              <w:spacing w:before="0" w:beforeAutospacing="0" w:after="0" w:afterAutospacing="0"/>
              <w:jc w:val="both"/>
              <w:rPr>
                <w:rFonts w:eastAsiaTheme="minorHAnsi"/>
                <w:i/>
                <w:lang w:eastAsia="en-US"/>
              </w:rPr>
            </w:pPr>
            <w:r>
              <w:rPr>
                <w:rFonts w:eastAsiaTheme="minorHAnsi"/>
                <w:i/>
                <w:lang w:eastAsia="en-US"/>
              </w:rPr>
              <w:lastRenderedPageBreak/>
              <w:t>- з</w:t>
            </w:r>
            <w:r w:rsidR="00FF30FB" w:rsidRPr="005D3A01">
              <w:rPr>
                <w:rFonts w:eastAsiaTheme="minorHAnsi"/>
                <w:i/>
                <w:lang w:eastAsia="en-US"/>
              </w:rPr>
              <w:t>гідно з п.7 Статуту підприємство може провадити будь-які інші види діяльності, що не суперечать законодавству. Отже, додатковий дохід підприємство повинне спрямувати на покриття витрат, які при розрахунку тарифу на здійснення операцій купівлі-продажу на РДН та ВДР не включені в операційні витрати</w:t>
            </w:r>
            <w:r>
              <w:rPr>
                <w:rFonts w:eastAsiaTheme="minorHAnsi"/>
                <w:i/>
                <w:lang w:eastAsia="en-US"/>
              </w:rPr>
              <w:t>;</w:t>
            </w:r>
            <w:r w:rsidR="00FF30FB" w:rsidRPr="005D3A01">
              <w:rPr>
                <w:rFonts w:eastAsiaTheme="minorHAnsi"/>
                <w:i/>
                <w:lang w:eastAsia="en-US"/>
              </w:rPr>
              <w:t xml:space="preserve"> </w:t>
            </w:r>
          </w:p>
          <w:p w:rsidR="00CB0210" w:rsidRDefault="00CB0210" w:rsidP="00FF30FB">
            <w:pPr>
              <w:pStyle w:val="a4"/>
              <w:spacing w:before="0" w:beforeAutospacing="0" w:after="0" w:afterAutospacing="0"/>
              <w:jc w:val="both"/>
              <w:rPr>
                <w:rFonts w:eastAsiaTheme="minorHAnsi"/>
                <w:i/>
                <w:lang w:eastAsia="en-US"/>
              </w:rPr>
            </w:pPr>
            <w:r>
              <w:rPr>
                <w:rFonts w:eastAsiaTheme="minorHAnsi"/>
                <w:i/>
                <w:lang w:eastAsia="en-US"/>
              </w:rPr>
              <w:t xml:space="preserve">- </w:t>
            </w:r>
            <w:r w:rsidR="00FF30FB" w:rsidRPr="005D3A01">
              <w:rPr>
                <w:rFonts w:eastAsiaTheme="minorHAnsi"/>
                <w:i/>
                <w:lang w:eastAsia="en-US"/>
              </w:rPr>
              <w:t xml:space="preserve">ДП «Оператор ринку» згідно із Законом має бути перетворене на акціонерне товариство та забезпечувати виконання заходів, пов’язаних з подальшим розвитком підприємства і ринку електричної енергії, а відповідні витрати мають здійснюватися за рахунок </w:t>
            </w:r>
            <w:r>
              <w:rPr>
                <w:rFonts w:eastAsiaTheme="minorHAnsi"/>
                <w:i/>
                <w:lang w:eastAsia="en-US"/>
              </w:rPr>
              <w:t>прибутку та додаткових доходів.</w:t>
            </w:r>
          </w:p>
          <w:p w:rsidR="00970CE3" w:rsidRPr="00970CE3" w:rsidRDefault="00CB0210" w:rsidP="00970CE3">
            <w:pPr>
              <w:pStyle w:val="a4"/>
              <w:spacing w:before="0" w:beforeAutospacing="0" w:after="0" w:afterAutospacing="0"/>
              <w:jc w:val="both"/>
              <w:rPr>
                <w:rFonts w:eastAsiaTheme="minorHAnsi"/>
                <w:i/>
                <w:lang w:eastAsia="en-US"/>
              </w:rPr>
            </w:pPr>
            <w:r>
              <w:rPr>
                <w:rFonts w:eastAsiaTheme="minorHAnsi"/>
                <w:i/>
                <w:lang w:eastAsia="en-US"/>
              </w:rPr>
              <w:t xml:space="preserve">Крім того, перелік </w:t>
            </w:r>
            <w:r w:rsidR="003614B7">
              <w:rPr>
                <w:rFonts w:eastAsiaTheme="minorHAnsi"/>
                <w:i/>
                <w:lang w:eastAsia="en-US"/>
              </w:rPr>
              <w:t xml:space="preserve">додаткових доходів, що наведений у </w:t>
            </w:r>
            <w:r>
              <w:rPr>
                <w:rFonts w:eastAsiaTheme="minorHAnsi"/>
                <w:i/>
                <w:lang w:eastAsia="en-US"/>
              </w:rPr>
              <w:t>визначенн</w:t>
            </w:r>
            <w:r w:rsidR="003614B7">
              <w:rPr>
                <w:rFonts w:eastAsiaTheme="minorHAnsi"/>
                <w:i/>
                <w:lang w:eastAsia="en-US"/>
              </w:rPr>
              <w:t>і</w:t>
            </w:r>
            <w:r>
              <w:rPr>
                <w:rFonts w:eastAsiaTheme="minorHAnsi"/>
                <w:i/>
                <w:lang w:eastAsia="en-US"/>
              </w:rPr>
              <w:t xml:space="preserve"> показника </w:t>
            </w:r>
            <w:r w:rsidRPr="00B50583">
              <w:rPr>
                <w:rFonts w:eastAsiaTheme="minorHAnsi"/>
                <w:i/>
                <w:lang w:eastAsia="en-US"/>
              </w:rPr>
              <w:t>додаткового доходу (</w:t>
            </w:r>
            <w:r w:rsidRPr="005D3A01">
              <w:rPr>
                <w:rFonts w:eastAsiaTheme="minorHAnsi"/>
                <w:i/>
                <w:lang w:eastAsia="en-US"/>
              </w:rPr>
              <w:t>DD</w:t>
            </w:r>
            <w:r>
              <w:rPr>
                <w:rFonts w:eastAsiaTheme="minorHAnsi"/>
                <w:i/>
                <w:lang w:eastAsia="en-US"/>
              </w:rPr>
              <w:t>)</w:t>
            </w:r>
            <w:r w:rsidR="006C270C">
              <w:rPr>
                <w:rFonts w:eastAsiaTheme="minorHAnsi"/>
                <w:i/>
                <w:lang w:eastAsia="en-US"/>
              </w:rPr>
              <w:t>, потребує уточнення, оскільки не зрозуміло про які залишки попередніх періодів</w:t>
            </w:r>
            <w:r>
              <w:rPr>
                <w:rFonts w:eastAsiaTheme="minorHAnsi"/>
                <w:i/>
                <w:lang w:eastAsia="en-US"/>
              </w:rPr>
              <w:t xml:space="preserve"> </w:t>
            </w:r>
            <w:r w:rsidR="006C270C">
              <w:rPr>
                <w:rFonts w:eastAsiaTheme="minorHAnsi"/>
                <w:i/>
                <w:lang w:eastAsia="en-US"/>
              </w:rPr>
              <w:t xml:space="preserve">йдеться, якщо формула </w:t>
            </w:r>
            <w:r w:rsidR="006C270C" w:rsidRPr="005D3A01">
              <w:rPr>
                <w:rFonts w:eastAsiaTheme="minorHAnsi"/>
                <w:i/>
                <w:lang w:eastAsia="en-US"/>
              </w:rPr>
              <w:t xml:space="preserve">розрахунку </w:t>
            </w:r>
            <w:r w:rsidR="006C270C" w:rsidRPr="005D3A01">
              <w:rPr>
                <w:i/>
              </w:rPr>
              <w:t>річного прогнозного доходу</w:t>
            </w:r>
            <w:r w:rsidR="006C270C">
              <w:rPr>
                <w:i/>
              </w:rPr>
              <w:t xml:space="preserve"> вже</w:t>
            </w:r>
            <w:r w:rsidR="006C270C">
              <w:rPr>
                <w:rFonts w:eastAsiaTheme="minorHAnsi"/>
                <w:i/>
                <w:lang w:eastAsia="en-US"/>
              </w:rPr>
              <w:t xml:space="preserve"> передбачає його коригування на</w:t>
            </w:r>
            <w:r w:rsidR="008611A8">
              <w:rPr>
                <w:rFonts w:eastAsiaTheme="minorHAnsi"/>
                <w:i/>
                <w:lang w:eastAsia="en-US"/>
              </w:rPr>
              <w:t xml:space="preserve"> </w:t>
            </w:r>
            <w:r w:rsidR="008611A8" w:rsidRPr="008611A8">
              <w:rPr>
                <w:rFonts w:eastAsiaTheme="minorHAnsi"/>
                <w:i/>
                <w:lang w:eastAsia="en-US"/>
              </w:rPr>
              <w:t xml:space="preserve">відхилення фактичного доходу від прогнозного, </w:t>
            </w:r>
            <w:r w:rsidR="006C270C" w:rsidRPr="008611A8">
              <w:rPr>
                <w:rFonts w:eastAsiaTheme="minorHAnsi"/>
                <w:i/>
                <w:lang w:eastAsia="en-US"/>
              </w:rPr>
              <w:t xml:space="preserve">що врахований у </w:t>
            </w:r>
            <w:r w:rsidR="006C270C" w:rsidRPr="00970CE3">
              <w:rPr>
                <w:rFonts w:eastAsiaTheme="minorHAnsi"/>
                <w:i/>
                <w:lang w:eastAsia="en-US"/>
              </w:rPr>
              <w:t>розрахунку тарифу на здійснення операцій купівлі-продажу на РДН та ВДР для попереднього періоду</w:t>
            </w:r>
            <w:r w:rsidR="00385069" w:rsidRPr="00970CE3">
              <w:rPr>
                <w:rFonts w:eastAsiaTheme="minorHAnsi"/>
                <w:i/>
                <w:lang w:eastAsia="en-US"/>
              </w:rPr>
              <w:t xml:space="preserve"> (КВ)</w:t>
            </w:r>
            <w:r w:rsidR="00970CE3" w:rsidRPr="00970CE3">
              <w:rPr>
                <w:rFonts w:eastAsiaTheme="minorHAnsi"/>
                <w:i/>
                <w:lang w:eastAsia="en-US"/>
              </w:rPr>
              <w:t>.</w:t>
            </w:r>
            <w:r w:rsidR="008611A8" w:rsidRPr="00970CE3">
              <w:rPr>
                <w:rFonts w:eastAsiaTheme="minorHAnsi"/>
                <w:i/>
                <w:lang w:eastAsia="en-US"/>
              </w:rPr>
              <w:t xml:space="preserve"> </w:t>
            </w:r>
          </w:p>
          <w:p w:rsidR="00267149" w:rsidRPr="005D3A01" w:rsidRDefault="00A83AF2" w:rsidP="00970CE3">
            <w:pPr>
              <w:pStyle w:val="a4"/>
              <w:spacing w:before="0" w:beforeAutospacing="0" w:after="0" w:afterAutospacing="0"/>
              <w:jc w:val="both"/>
              <w:rPr>
                <w:rFonts w:eastAsiaTheme="minorHAnsi"/>
                <w:i/>
                <w:lang w:eastAsia="en-US"/>
              </w:rPr>
            </w:pPr>
            <w:r>
              <w:rPr>
                <w:rFonts w:eastAsiaTheme="minorHAnsi"/>
                <w:i/>
                <w:lang w:eastAsia="en-US"/>
              </w:rPr>
              <w:t>Враховуючи наведене, пропонуємо з ф</w:t>
            </w:r>
            <w:r w:rsidRPr="005D3A01">
              <w:rPr>
                <w:rFonts w:eastAsiaTheme="minorHAnsi"/>
                <w:i/>
                <w:lang w:eastAsia="en-US"/>
              </w:rPr>
              <w:t>ормул</w:t>
            </w:r>
            <w:r>
              <w:rPr>
                <w:rFonts w:eastAsiaTheme="minorHAnsi"/>
                <w:i/>
                <w:lang w:eastAsia="en-US"/>
              </w:rPr>
              <w:t>и</w:t>
            </w:r>
            <w:r w:rsidRPr="005D3A01">
              <w:rPr>
                <w:rFonts w:eastAsiaTheme="minorHAnsi"/>
                <w:i/>
                <w:lang w:eastAsia="en-US"/>
              </w:rPr>
              <w:t xml:space="preserve"> розрахунку </w:t>
            </w:r>
            <w:r w:rsidRPr="005D3A01">
              <w:rPr>
                <w:i/>
              </w:rPr>
              <w:t xml:space="preserve">річного прогнозного доходу від провадження господарської діяльності зі здійснення функцій </w:t>
            </w:r>
            <w:r>
              <w:rPr>
                <w:i/>
              </w:rPr>
              <w:t>оператора ринку</w:t>
            </w:r>
            <w:r>
              <w:rPr>
                <w:rFonts w:eastAsiaTheme="minorHAnsi"/>
                <w:i/>
                <w:lang w:eastAsia="en-US"/>
              </w:rPr>
              <w:t xml:space="preserve"> вилучити елемент «</w:t>
            </w:r>
            <w:r>
              <w:rPr>
                <w:rFonts w:eastAsiaTheme="minorHAnsi"/>
                <w:i/>
                <w:lang w:val="en-US" w:eastAsia="en-US"/>
              </w:rPr>
              <w:t>DD</w:t>
            </w:r>
            <w:r w:rsidR="00970CE3">
              <w:rPr>
                <w:rFonts w:eastAsiaTheme="minorHAnsi"/>
                <w:i/>
                <w:lang w:eastAsia="en-US"/>
              </w:rPr>
              <w:t xml:space="preserve"> – </w:t>
            </w:r>
            <w:r w:rsidR="00FF30FB" w:rsidRPr="005D3A01">
              <w:rPr>
                <w:rFonts w:eastAsiaTheme="minorHAnsi"/>
                <w:i/>
                <w:lang w:eastAsia="en-US"/>
              </w:rPr>
              <w:t>додатковий дохід</w:t>
            </w:r>
            <w:r>
              <w:rPr>
                <w:rFonts w:eastAsiaTheme="minorHAnsi"/>
                <w:i/>
                <w:lang w:eastAsia="en-US"/>
              </w:rPr>
              <w:t>»</w:t>
            </w:r>
            <w:r w:rsidR="00FF30FB" w:rsidRPr="005D3A01">
              <w:rPr>
                <w:rFonts w:eastAsiaTheme="minorHAnsi"/>
                <w:i/>
                <w:lang w:eastAsia="en-US"/>
              </w:rPr>
              <w:t>.</w:t>
            </w:r>
          </w:p>
        </w:tc>
      </w:tr>
      <w:tr w:rsidR="00325AB0" w:rsidRPr="00A13687" w:rsidTr="005D3A01">
        <w:trPr>
          <w:trHeight w:val="284"/>
        </w:trPr>
        <w:tc>
          <w:tcPr>
            <w:tcW w:w="1593" w:type="pct"/>
            <w:tcBorders>
              <w:top w:val="single" w:sz="4" w:space="0" w:color="auto"/>
              <w:left w:val="single" w:sz="4" w:space="0" w:color="auto"/>
              <w:bottom w:val="single" w:sz="4" w:space="0" w:color="auto"/>
              <w:right w:val="single" w:sz="4" w:space="0" w:color="auto"/>
            </w:tcBorders>
          </w:tcPr>
          <w:p w:rsidR="00325AB0" w:rsidRPr="00764444" w:rsidRDefault="00325AB0" w:rsidP="00325AB0">
            <w:pPr>
              <w:autoSpaceDE w:val="0"/>
              <w:autoSpaceDN w:val="0"/>
              <w:adjustRightInd w:val="0"/>
              <w:spacing w:after="0" w:line="240" w:lineRule="auto"/>
              <w:ind w:firstLine="22"/>
              <w:jc w:val="both"/>
              <w:rPr>
                <w:rFonts w:ascii="Times New Roman" w:hAnsi="Times New Roman" w:cs="Times New Roman"/>
                <w:sz w:val="24"/>
                <w:szCs w:val="24"/>
              </w:rPr>
            </w:pPr>
            <w:r w:rsidRPr="00764444">
              <w:rPr>
                <w:rFonts w:ascii="Times New Roman" w:hAnsi="Times New Roman" w:cs="Times New Roman"/>
                <w:sz w:val="24"/>
                <w:szCs w:val="24"/>
              </w:rPr>
              <w:lastRenderedPageBreak/>
              <w:t xml:space="preserve">3.10. У разі непогодження Регулятором наданого ОР розрахунку фіксованого платежу та тарифу на здійснення операцій купівлі-продажу на РДН та ВДР на новий період (рік) ОР має право здійснити новий розрахунок розмірів фіксованого платежу та тарифу на здійснення операцій з купівлі-продажу на РДН та ВДР та подати його на погодження </w:t>
            </w:r>
            <w:r w:rsidRPr="00764444">
              <w:rPr>
                <w:rFonts w:ascii="Times New Roman" w:hAnsi="Times New Roman" w:cs="Times New Roman"/>
                <w:sz w:val="24"/>
                <w:szCs w:val="24"/>
              </w:rPr>
              <w:lastRenderedPageBreak/>
              <w:t>Регулятору. До отримання або погодження Регулятором чинними залишаються останні погоджені Регулятором розміри фіксованого платежу та/або тарифу на здійснення операцій з купівлі-продажу на РДН та ВДР.</w:t>
            </w:r>
          </w:p>
        </w:tc>
        <w:tc>
          <w:tcPr>
            <w:tcW w:w="1593" w:type="pct"/>
            <w:tcBorders>
              <w:top w:val="single" w:sz="4" w:space="0" w:color="auto"/>
              <w:left w:val="single" w:sz="4" w:space="0" w:color="auto"/>
              <w:bottom w:val="single" w:sz="4" w:space="0" w:color="auto"/>
              <w:right w:val="single" w:sz="4" w:space="0" w:color="auto"/>
            </w:tcBorders>
          </w:tcPr>
          <w:p w:rsidR="00325AB0" w:rsidRPr="00970CE3" w:rsidRDefault="00325AB0" w:rsidP="00325AB0">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lastRenderedPageBreak/>
              <w:t xml:space="preserve">3.10. У разі непогодження Регулятором наданого ОР розрахунку фіксованого платежу та тарифу на здійснення операцій купівлі-продажу на РДН та ВДР на новий період (рік) ОР має право здійснити новий розрахунок розмірів фіксованого платежу та тарифу на здійснення операцій з купівлі-продажу на РДН та ВДР та подати його на погодження </w:t>
            </w:r>
            <w:r w:rsidRPr="00970CE3">
              <w:rPr>
                <w:rFonts w:ascii="Times New Roman" w:hAnsi="Times New Roman" w:cs="Times New Roman"/>
                <w:sz w:val="24"/>
                <w:szCs w:val="24"/>
              </w:rPr>
              <w:lastRenderedPageBreak/>
              <w:t xml:space="preserve">Регулятору. До </w:t>
            </w:r>
            <w:r w:rsidRPr="00970CE3">
              <w:rPr>
                <w:rFonts w:ascii="Times New Roman" w:hAnsi="Times New Roman" w:cs="Times New Roman"/>
                <w:b/>
                <w:strike/>
                <w:sz w:val="24"/>
                <w:szCs w:val="24"/>
              </w:rPr>
              <w:t>отримання або</w:t>
            </w:r>
            <w:r w:rsidRPr="00970CE3">
              <w:rPr>
                <w:rFonts w:ascii="Times New Roman" w:hAnsi="Times New Roman" w:cs="Times New Roman"/>
                <w:sz w:val="24"/>
                <w:szCs w:val="24"/>
              </w:rPr>
              <w:t xml:space="preserve"> погодження Регулятором чинними залишаються останні погоджені Регулятором розміри фіксованого платежу та/або тарифу на здійснення операцій з купівлі-продажу на РДН та ВДР.</w:t>
            </w:r>
          </w:p>
        </w:tc>
        <w:tc>
          <w:tcPr>
            <w:tcW w:w="1813" w:type="pct"/>
            <w:tcBorders>
              <w:top w:val="single" w:sz="4" w:space="0" w:color="auto"/>
              <w:left w:val="single" w:sz="4" w:space="0" w:color="auto"/>
              <w:bottom w:val="single" w:sz="4" w:space="0" w:color="auto"/>
              <w:right w:val="single" w:sz="4" w:space="0" w:color="auto"/>
            </w:tcBorders>
          </w:tcPr>
          <w:p w:rsidR="00325AB0" w:rsidRPr="00D06F0D" w:rsidRDefault="00325AB0" w:rsidP="00325AB0">
            <w:pPr>
              <w:pStyle w:val="a4"/>
              <w:spacing w:after="0"/>
              <w:jc w:val="both"/>
              <w:rPr>
                <w:rFonts w:eastAsiaTheme="minorHAnsi"/>
                <w:i/>
                <w:lang w:eastAsia="en-US"/>
              </w:rPr>
            </w:pPr>
            <w:r w:rsidRPr="00D06F0D">
              <w:rPr>
                <w:rFonts w:eastAsiaTheme="minorHAnsi"/>
                <w:i/>
                <w:lang w:eastAsia="en-US"/>
              </w:rPr>
              <w:lastRenderedPageBreak/>
              <w:t>Редакційне виправлення.</w:t>
            </w:r>
          </w:p>
        </w:tc>
      </w:tr>
      <w:tr w:rsidR="00325AB0" w:rsidRPr="00A13687" w:rsidTr="005D3A01">
        <w:trPr>
          <w:trHeight w:val="284"/>
        </w:trPr>
        <w:tc>
          <w:tcPr>
            <w:tcW w:w="1593" w:type="pct"/>
            <w:tcBorders>
              <w:top w:val="single" w:sz="4" w:space="0" w:color="auto"/>
              <w:left w:val="single" w:sz="4" w:space="0" w:color="auto"/>
              <w:bottom w:val="single" w:sz="4" w:space="0" w:color="auto"/>
              <w:right w:val="single" w:sz="4" w:space="0" w:color="auto"/>
            </w:tcBorders>
          </w:tcPr>
          <w:p w:rsidR="00325AB0" w:rsidRPr="00AC4FA4" w:rsidRDefault="00325AB0" w:rsidP="00325AB0">
            <w:pPr>
              <w:autoSpaceDE w:val="0"/>
              <w:autoSpaceDN w:val="0"/>
              <w:adjustRightInd w:val="0"/>
              <w:spacing w:after="0" w:line="240" w:lineRule="auto"/>
              <w:ind w:firstLine="22"/>
              <w:jc w:val="both"/>
              <w:rPr>
                <w:rFonts w:ascii="Times New Roman" w:hAnsi="Times New Roman" w:cs="Times New Roman"/>
                <w:sz w:val="24"/>
                <w:szCs w:val="24"/>
              </w:rPr>
            </w:pPr>
            <w:r w:rsidRPr="00AC4FA4">
              <w:rPr>
                <w:rFonts w:ascii="Times New Roman" w:hAnsi="Times New Roman" w:cs="Times New Roman"/>
                <w:sz w:val="24"/>
                <w:szCs w:val="24"/>
              </w:rPr>
              <w:lastRenderedPageBreak/>
              <w:t>4.2. ОР не пізніше 15 числа місяця, наступного за звітним періодом, надає Регулятор</w:t>
            </w:r>
            <w:r>
              <w:rPr>
                <w:rFonts w:ascii="Times New Roman" w:hAnsi="Times New Roman" w:cs="Times New Roman"/>
                <w:sz w:val="24"/>
                <w:szCs w:val="24"/>
              </w:rPr>
              <w:t>у</w:t>
            </w:r>
            <w:r w:rsidRPr="00AC4FA4">
              <w:rPr>
                <w:rFonts w:ascii="Times New Roman" w:hAnsi="Times New Roman" w:cs="Times New Roman"/>
                <w:sz w:val="24"/>
                <w:szCs w:val="24"/>
              </w:rPr>
              <w:t xml:space="preserve"> щомісячні звіти та звіти наростаючим підсумком за 3, 6, 9 місяців та за рік про фактично отримані кошти та здійснені видатки, які містять інформацію щодо, але не виключно:</w:t>
            </w:r>
          </w:p>
          <w:p w:rsidR="00325AB0" w:rsidRPr="00AC4FA4" w:rsidRDefault="00325AB0" w:rsidP="00325AB0">
            <w:pPr>
              <w:autoSpaceDE w:val="0"/>
              <w:autoSpaceDN w:val="0"/>
              <w:adjustRightInd w:val="0"/>
              <w:spacing w:after="0" w:line="240" w:lineRule="auto"/>
              <w:ind w:firstLine="22"/>
              <w:jc w:val="both"/>
              <w:rPr>
                <w:rFonts w:ascii="Times New Roman" w:hAnsi="Times New Roman" w:cs="Times New Roman"/>
                <w:sz w:val="24"/>
                <w:szCs w:val="24"/>
              </w:rPr>
            </w:pPr>
            <w:r w:rsidRPr="00AC4FA4">
              <w:rPr>
                <w:rFonts w:ascii="Times New Roman" w:hAnsi="Times New Roman" w:cs="Times New Roman"/>
                <w:sz w:val="24"/>
                <w:szCs w:val="24"/>
              </w:rPr>
              <w:t>1) суми отриманих коштів, які надійшли як фіксований платіж за участь у РДН/ВДР, суми платежів за послуги з підтримки (обслуговування) та надання права на користування програмним забезпеченням ОР, курсу євро, з урахуванням якого здійснено платежі, кількості учасників РДН/ВДР, суми залишку коштів;</w:t>
            </w:r>
          </w:p>
          <w:p w:rsidR="00325AB0" w:rsidRPr="00AC4FA4" w:rsidRDefault="00325AB0" w:rsidP="00325AB0">
            <w:pPr>
              <w:autoSpaceDE w:val="0"/>
              <w:autoSpaceDN w:val="0"/>
              <w:adjustRightInd w:val="0"/>
              <w:spacing w:after="0" w:line="240" w:lineRule="auto"/>
              <w:ind w:firstLine="22"/>
              <w:jc w:val="both"/>
              <w:rPr>
                <w:rFonts w:ascii="Times New Roman" w:hAnsi="Times New Roman" w:cs="Times New Roman"/>
                <w:sz w:val="24"/>
                <w:szCs w:val="24"/>
              </w:rPr>
            </w:pPr>
            <w:r w:rsidRPr="00AC4FA4">
              <w:rPr>
                <w:rFonts w:ascii="Times New Roman" w:hAnsi="Times New Roman" w:cs="Times New Roman"/>
                <w:sz w:val="24"/>
                <w:szCs w:val="24"/>
              </w:rPr>
              <w:t xml:space="preserve">2) суми отриманих коштів на фінансування операційних витрат, що є складовою тарифу на здійснення операцій </w:t>
            </w:r>
            <w:r>
              <w:rPr>
                <w:rFonts w:ascii="Times New Roman" w:hAnsi="Times New Roman" w:cs="Times New Roman"/>
                <w:sz w:val="24"/>
                <w:szCs w:val="24"/>
              </w:rPr>
              <w:t xml:space="preserve">з </w:t>
            </w:r>
            <w:r w:rsidRPr="00AC4FA4">
              <w:rPr>
                <w:rFonts w:ascii="Times New Roman" w:hAnsi="Times New Roman" w:cs="Times New Roman"/>
                <w:sz w:val="24"/>
                <w:szCs w:val="24"/>
              </w:rPr>
              <w:t>купівлі-продажу на РДН та ВДР, отриманого додаткового доходу та залишку невикористаних коштів, у тому числі попереднього періоду, із зазначенням обґрунтованих причин невикористання.</w:t>
            </w:r>
          </w:p>
        </w:tc>
        <w:tc>
          <w:tcPr>
            <w:tcW w:w="1593" w:type="pct"/>
            <w:tcBorders>
              <w:top w:val="single" w:sz="4" w:space="0" w:color="auto"/>
              <w:left w:val="single" w:sz="4" w:space="0" w:color="auto"/>
              <w:bottom w:val="single" w:sz="4" w:space="0" w:color="auto"/>
              <w:right w:val="single" w:sz="4" w:space="0" w:color="auto"/>
            </w:tcBorders>
          </w:tcPr>
          <w:p w:rsidR="00325AB0" w:rsidRPr="00970CE3" w:rsidRDefault="00325AB0" w:rsidP="00325AB0">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4.2. ОР не пізніше 15 числа місяця, наступного за звітним періодом, надає Регулятору щомісячні звіти та звіти наростаючим підсумком за 3, 6, 9 місяців та за рік про фактично отримані кошти та здійснені видатки, які містять інформацію щодо, але не виключно:</w:t>
            </w:r>
          </w:p>
          <w:p w:rsidR="00325AB0" w:rsidRPr="00970CE3" w:rsidRDefault="00325AB0" w:rsidP="00325AB0">
            <w:pPr>
              <w:autoSpaceDE w:val="0"/>
              <w:autoSpaceDN w:val="0"/>
              <w:adjustRightInd w:val="0"/>
              <w:spacing w:after="0" w:line="240" w:lineRule="auto"/>
              <w:jc w:val="both"/>
              <w:rPr>
                <w:rFonts w:ascii="Times New Roman" w:hAnsi="Times New Roman" w:cs="Times New Roman"/>
                <w:strike/>
                <w:sz w:val="24"/>
                <w:szCs w:val="24"/>
              </w:rPr>
            </w:pPr>
            <w:r w:rsidRPr="00970CE3">
              <w:rPr>
                <w:rFonts w:ascii="Times New Roman" w:hAnsi="Times New Roman" w:cs="Times New Roman"/>
                <w:sz w:val="24"/>
                <w:szCs w:val="24"/>
              </w:rPr>
              <w:t>1) суми отриманих коштів, які надійшли як фіксований платіж за участь у РДН/ВДР, суми платежів за послуги з підтримки (обслуговування) та надання права на користування програмним забезпеченням ОР, курсу євро, з урахуванням якого здійснено платежі, кількості учасників РДН/ВДР</w:t>
            </w:r>
            <w:r w:rsidRPr="00970CE3">
              <w:rPr>
                <w:rFonts w:ascii="Times New Roman" w:hAnsi="Times New Roman" w:cs="Times New Roman"/>
                <w:b/>
                <w:strike/>
                <w:sz w:val="24"/>
                <w:szCs w:val="24"/>
              </w:rPr>
              <w:t>, суми залишку коштів</w:t>
            </w:r>
            <w:r w:rsidRPr="00970CE3">
              <w:rPr>
                <w:rFonts w:ascii="Times New Roman" w:hAnsi="Times New Roman" w:cs="Times New Roman"/>
                <w:sz w:val="24"/>
                <w:szCs w:val="24"/>
              </w:rPr>
              <w:t>;</w:t>
            </w:r>
          </w:p>
          <w:p w:rsidR="00325AB0" w:rsidRPr="00970CE3" w:rsidRDefault="00325AB0" w:rsidP="00325AB0">
            <w:pPr>
              <w:autoSpaceDE w:val="0"/>
              <w:autoSpaceDN w:val="0"/>
              <w:adjustRightInd w:val="0"/>
              <w:spacing w:after="0" w:line="240" w:lineRule="auto"/>
              <w:jc w:val="both"/>
              <w:rPr>
                <w:rFonts w:ascii="Times New Roman" w:hAnsi="Times New Roman" w:cs="Times New Roman"/>
                <w:sz w:val="24"/>
                <w:szCs w:val="24"/>
              </w:rPr>
            </w:pPr>
            <w:r w:rsidRPr="00970CE3">
              <w:rPr>
                <w:rFonts w:ascii="Times New Roman" w:hAnsi="Times New Roman" w:cs="Times New Roman"/>
                <w:sz w:val="24"/>
                <w:szCs w:val="24"/>
              </w:rPr>
              <w:t xml:space="preserve">2) суми отриманих коштів на фінансування операційних витрат, що є складовою тарифу на здійснення операцій з купівлі-продажу на РДН та ВДР, </w:t>
            </w:r>
            <w:r w:rsidR="004273BA" w:rsidRPr="00970CE3">
              <w:rPr>
                <w:rFonts w:ascii="Times New Roman" w:hAnsi="Times New Roman" w:cs="Times New Roman"/>
                <w:b/>
                <w:sz w:val="24"/>
                <w:szCs w:val="24"/>
              </w:rPr>
              <w:t>фактичних витрат та залишку невикористаних коштів</w:t>
            </w:r>
            <w:r w:rsidR="004273BA" w:rsidRPr="00970CE3">
              <w:rPr>
                <w:rFonts w:ascii="Times New Roman" w:hAnsi="Times New Roman" w:cs="Times New Roman"/>
                <w:sz w:val="24"/>
                <w:szCs w:val="24"/>
              </w:rPr>
              <w:t xml:space="preserve"> </w:t>
            </w:r>
            <w:r w:rsidR="00385069" w:rsidRPr="00970CE3">
              <w:rPr>
                <w:rFonts w:ascii="Times New Roman" w:hAnsi="Times New Roman" w:cs="Times New Roman"/>
                <w:b/>
                <w:sz w:val="24"/>
                <w:szCs w:val="24"/>
              </w:rPr>
              <w:t xml:space="preserve">за звітний період (місяць) </w:t>
            </w:r>
            <w:r w:rsidRPr="00970CE3">
              <w:rPr>
                <w:rFonts w:ascii="Times New Roman" w:hAnsi="Times New Roman" w:cs="Times New Roman"/>
                <w:sz w:val="24"/>
                <w:szCs w:val="24"/>
              </w:rPr>
              <w:t>із зазначенням обґрунтованих причин невикористання</w:t>
            </w:r>
            <w:r w:rsidR="004273BA" w:rsidRPr="00970CE3">
              <w:rPr>
                <w:rFonts w:ascii="Times New Roman" w:hAnsi="Times New Roman" w:cs="Times New Roman"/>
                <w:b/>
                <w:sz w:val="24"/>
                <w:szCs w:val="24"/>
              </w:rPr>
              <w:t>;</w:t>
            </w:r>
          </w:p>
          <w:p w:rsidR="00DE3531" w:rsidRPr="00970CE3" w:rsidRDefault="00DE3531" w:rsidP="004273BA">
            <w:pPr>
              <w:autoSpaceDE w:val="0"/>
              <w:autoSpaceDN w:val="0"/>
              <w:adjustRightInd w:val="0"/>
              <w:spacing w:after="0" w:line="240" w:lineRule="auto"/>
              <w:jc w:val="both"/>
              <w:rPr>
                <w:rFonts w:ascii="Times New Roman" w:hAnsi="Times New Roman" w:cs="Times New Roman"/>
                <w:b/>
                <w:sz w:val="24"/>
                <w:szCs w:val="24"/>
              </w:rPr>
            </w:pPr>
            <w:r w:rsidRPr="00970CE3">
              <w:rPr>
                <w:rFonts w:ascii="Times New Roman" w:hAnsi="Times New Roman" w:cs="Times New Roman"/>
                <w:b/>
                <w:sz w:val="24"/>
                <w:szCs w:val="24"/>
              </w:rPr>
              <w:t xml:space="preserve">3) суми </w:t>
            </w:r>
            <w:r w:rsidR="004273BA" w:rsidRPr="00970CE3">
              <w:rPr>
                <w:rFonts w:ascii="Times New Roman" w:hAnsi="Times New Roman" w:cs="Times New Roman"/>
                <w:b/>
                <w:sz w:val="24"/>
                <w:szCs w:val="24"/>
              </w:rPr>
              <w:t>отриманого додаткового доходу.</w:t>
            </w:r>
          </w:p>
        </w:tc>
        <w:tc>
          <w:tcPr>
            <w:tcW w:w="1813" w:type="pct"/>
            <w:tcBorders>
              <w:top w:val="single" w:sz="4" w:space="0" w:color="auto"/>
              <w:left w:val="single" w:sz="4" w:space="0" w:color="auto"/>
              <w:bottom w:val="single" w:sz="4" w:space="0" w:color="auto"/>
              <w:right w:val="single" w:sz="4" w:space="0" w:color="auto"/>
            </w:tcBorders>
          </w:tcPr>
          <w:p w:rsidR="00953779" w:rsidRDefault="00D07C45" w:rsidP="00953779">
            <w:pPr>
              <w:pStyle w:val="a4"/>
              <w:spacing w:before="0" w:beforeAutospacing="0" w:after="0" w:afterAutospacing="0"/>
              <w:jc w:val="both"/>
              <w:rPr>
                <w:i/>
              </w:rPr>
            </w:pPr>
            <w:r w:rsidRPr="00D06F0D">
              <w:rPr>
                <w:rFonts w:eastAsiaTheme="minorHAnsi"/>
                <w:i/>
                <w:lang w:eastAsia="en-US"/>
              </w:rPr>
              <w:t>Оскільки п</w:t>
            </w:r>
            <w:r w:rsidR="00325AB0" w:rsidRPr="00D06F0D">
              <w:rPr>
                <w:rFonts w:eastAsiaTheme="minorHAnsi"/>
                <w:i/>
                <w:lang w:eastAsia="en-US"/>
              </w:rPr>
              <w:t>еріодом, на який здійснюється розрахунок фіксованого платежу та тарифу на здійснення операцій купівлі-продажу на РДН та ВДР, є календарний рік</w:t>
            </w:r>
            <w:r w:rsidRPr="00D06F0D">
              <w:rPr>
                <w:rFonts w:eastAsiaTheme="minorHAnsi"/>
                <w:i/>
                <w:lang w:eastAsia="en-US"/>
              </w:rPr>
              <w:t xml:space="preserve">, висновок про </w:t>
            </w:r>
            <w:r w:rsidR="00FA2123" w:rsidRPr="00D06F0D">
              <w:rPr>
                <w:rFonts w:eastAsiaTheme="minorHAnsi"/>
                <w:i/>
                <w:lang w:eastAsia="en-US"/>
              </w:rPr>
              <w:t xml:space="preserve">залишок  сум коштів на підставі інформації за місяць або рік </w:t>
            </w:r>
            <w:r w:rsidR="00D06F0D">
              <w:rPr>
                <w:rFonts w:eastAsiaTheme="minorHAnsi"/>
                <w:i/>
                <w:lang w:eastAsia="en-US"/>
              </w:rPr>
              <w:t>буде</w:t>
            </w:r>
            <w:r w:rsidR="00FA2123" w:rsidRPr="00D06F0D">
              <w:rPr>
                <w:rFonts w:eastAsiaTheme="minorHAnsi"/>
                <w:i/>
                <w:lang w:eastAsia="en-US"/>
              </w:rPr>
              <w:t xml:space="preserve"> некоректн</w:t>
            </w:r>
            <w:r w:rsidR="00D06F0D">
              <w:rPr>
                <w:rFonts w:eastAsiaTheme="minorHAnsi"/>
                <w:i/>
                <w:lang w:eastAsia="en-US"/>
              </w:rPr>
              <w:t>им</w:t>
            </w:r>
            <w:r w:rsidR="00953779">
              <w:rPr>
                <w:rFonts w:eastAsiaTheme="minorHAnsi"/>
                <w:i/>
                <w:lang w:eastAsia="en-US"/>
              </w:rPr>
              <w:t xml:space="preserve">, оскільки, </w:t>
            </w:r>
            <w:r w:rsidR="004A49E6">
              <w:rPr>
                <w:rFonts w:eastAsiaTheme="minorHAnsi"/>
                <w:i/>
                <w:lang w:eastAsia="en-US"/>
              </w:rPr>
              <w:t xml:space="preserve">з </w:t>
            </w:r>
            <w:r w:rsidR="00953779">
              <w:rPr>
                <w:rFonts w:eastAsiaTheme="minorHAnsi"/>
                <w:i/>
                <w:lang w:eastAsia="en-US"/>
              </w:rPr>
              <w:t xml:space="preserve">доходу підприємства, що формується за рахунок коштів, які </w:t>
            </w:r>
            <w:r w:rsidR="004A49E6">
              <w:rPr>
                <w:rFonts w:eastAsiaTheme="minorHAnsi"/>
                <w:i/>
                <w:lang w:eastAsia="en-US"/>
              </w:rPr>
              <w:t>надходять</w:t>
            </w:r>
            <w:r w:rsidR="00953779">
              <w:rPr>
                <w:rFonts w:eastAsiaTheme="minorHAnsi"/>
                <w:i/>
                <w:lang w:eastAsia="en-US"/>
              </w:rPr>
              <w:t xml:space="preserve"> </w:t>
            </w:r>
            <w:r w:rsidR="004A49E6">
              <w:rPr>
                <w:rFonts w:eastAsiaTheme="minorHAnsi"/>
                <w:i/>
                <w:lang w:eastAsia="en-US"/>
              </w:rPr>
              <w:t xml:space="preserve">як фіксований платіж та </w:t>
            </w:r>
            <w:r w:rsidR="00214482">
              <w:rPr>
                <w:rFonts w:eastAsiaTheme="minorHAnsi"/>
                <w:i/>
                <w:lang w:eastAsia="en-US"/>
              </w:rPr>
              <w:t>платіж з</w:t>
            </w:r>
            <w:r w:rsidR="00FA2123" w:rsidRPr="00D06F0D">
              <w:rPr>
                <w:i/>
              </w:rPr>
              <w:t>а здійснення</w:t>
            </w:r>
            <w:r w:rsidR="00214482">
              <w:rPr>
                <w:i/>
              </w:rPr>
              <w:t xml:space="preserve"> операцій </w:t>
            </w:r>
            <w:r w:rsidR="00FA2123" w:rsidRPr="00D06F0D">
              <w:rPr>
                <w:i/>
              </w:rPr>
              <w:t xml:space="preserve"> купівлі-продажу на РДН та ВДР</w:t>
            </w:r>
            <w:r w:rsidR="00953779">
              <w:rPr>
                <w:i/>
              </w:rPr>
              <w:t>, сплачується</w:t>
            </w:r>
            <w:r w:rsidR="00FA2123" w:rsidRPr="00D06F0D">
              <w:rPr>
                <w:i/>
              </w:rPr>
              <w:t xml:space="preserve"> </w:t>
            </w:r>
            <w:r w:rsidR="00953779" w:rsidRPr="00D06F0D">
              <w:rPr>
                <w:i/>
              </w:rPr>
              <w:t>подат</w:t>
            </w:r>
            <w:r w:rsidR="00385069">
              <w:rPr>
                <w:i/>
              </w:rPr>
              <w:t>ок</w:t>
            </w:r>
            <w:r w:rsidR="00953779" w:rsidRPr="00D06F0D">
              <w:rPr>
                <w:i/>
              </w:rPr>
              <w:t xml:space="preserve"> на прибуток </w:t>
            </w:r>
            <w:r w:rsidR="00953779">
              <w:rPr>
                <w:i/>
              </w:rPr>
              <w:t xml:space="preserve">та </w:t>
            </w:r>
            <w:r w:rsidR="00D06F0D" w:rsidRPr="00D06F0D">
              <w:rPr>
                <w:i/>
              </w:rPr>
              <w:t>відрахування частини чистого прибутку</w:t>
            </w:r>
            <w:r w:rsidR="00953779">
              <w:rPr>
                <w:i/>
              </w:rPr>
              <w:t xml:space="preserve">. </w:t>
            </w:r>
          </w:p>
          <w:p w:rsidR="00325AB0" w:rsidRPr="00D06F0D" w:rsidRDefault="00E94E05" w:rsidP="00953779">
            <w:pPr>
              <w:pStyle w:val="a4"/>
              <w:spacing w:before="0" w:beforeAutospacing="0" w:after="0" w:afterAutospacing="0"/>
              <w:jc w:val="both"/>
              <w:rPr>
                <w:rFonts w:eastAsiaTheme="minorHAnsi"/>
                <w:i/>
                <w:highlight w:val="yellow"/>
                <w:lang w:eastAsia="en-US"/>
              </w:rPr>
            </w:pPr>
            <w:r>
              <w:rPr>
                <w:rFonts w:eastAsiaTheme="minorHAnsi"/>
                <w:i/>
                <w:lang w:eastAsia="en-US"/>
              </w:rPr>
              <w:t>Пропонуємо положення</w:t>
            </w:r>
            <w:r w:rsidR="00BA6103">
              <w:rPr>
                <w:rFonts w:eastAsiaTheme="minorHAnsi"/>
                <w:i/>
                <w:lang w:eastAsia="en-US"/>
              </w:rPr>
              <w:t xml:space="preserve"> підпункту 2 пункту 4.2</w:t>
            </w:r>
            <w:r>
              <w:rPr>
                <w:rFonts w:eastAsiaTheme="minorHAnsi"/>
                <w:i/>
                <w:lang w:eastAsia="en-US"/>
              </w:rPr>
              <w:t xml:space="preserve"> привести у відповідність до інформації, що вже надається ДП «</w:t>
            </w:r>
            <w:r w:rsidRPr="00970CE3">
              <w:rPr>
                <w:rFonts w:eastAsiaTheme="minorHAnsi"/>
                <w:i/>
                <w:lang w:eastAsia="en-US"/>
              </w:rPr>
              <w:t xml:space="preserve">Оператор ринку» НКРЕКП відповідно до її запиту від </w:t>
            </w:r>
            <w:r w:rsidR="009572DE" w:rsidRPr="00970CE3">
              <w:rPr>
                <w:rFonts w:eastAsiaTheme="minorHAnsi"/>
                <w:i/>
                <w:lang w:eastAsia="en-US"/>
              </w:rPr>
              <w:t>04.11.2019 №11721/28/7-19.</w:t>
            </w:r>
          </w:p>
        </w:tc>
      </w:tr>
    </w:tbl>
    <w:p w:rsidR="00202F3F" w:rsidRDefault="00202F3F" w:rsidP="00202F3F">
      <w:pPr>
        <w:rPr>
          <w:rFonts w:ascii="Times New Roman" w:hAnsi="Times New Roman" w:cs="Times New Roman"/>
          <w:sz w:val="28"/>
          <w:szCs w:val="28"/>
        </w:rPr>
      </w:pPr>
    </w:p>
    <w:p w:rsidR="00202F3F" w:rsidRPr="00F143B6" w:rsidRDefault="00202F3F" w:rsidP="00202F3F">
      <w:pPr>
        <w:rPr>
          <w:rFonts w:ascii="Times New Roman" w:hAnsi="Times New Roman" w:cs="Times New Roman"/>
          <w:sz w:val="28"/>
          <w:szCs w:val="28"/>
        </w:rPr>
      </w:pPr>
      <w:r w:rsidRPr="002C7AE4">
        <w:rPr>
          <w:rFonts w:ascii="Times New Roman" w:hAnsi="Times New Roman" w:cs="Times New Roman"/>
          <w:sz w:val="28"/>
          <w:szCs w:val="28"/>
        </w:rPr>
        <w:t>В.о. директора ДП «Оператор ринку»</w:t>
      </w:r>
      <w:r w:rsidRPr="002C7AE4">
        <w:rPr>
          <w:rFonts w:ascii="Times New Roman" w:hAnsi="Times New Roman" w:cs="Times New Roman"/>
          <w:sz w:val="28"/>
          <w:szCs w:val="28"/>
        </w:rPr>
        <w:tab/>
      </w:r>
      <w:r w:rsidRPr="002C7AE4">
        <w:rPr>
          <w:rFonts w:ascii="Times New Roman" w:hAnsi="Times New Roman" w:cs="Times New Roman"/>
          <w:sz w:val="28"/>
          <w:szCs w:val="28"/>
        </w:rPr>
        <w:tab/>
      </w:r>
      <w:r w:rsidRPr="002C7AE4">
        <w:rPr>
          <w:rFonts w:ascii="Times New Roman" w:hAnsi="Times New Roman" w:cs="Times New Roman"/>
          <w:sz w:val="28"/>
          <w:szCs w:val="28"/>
        </w:rPr>
        <w:tab/>
      </w:r>
      <w:r w:rsidRPr="002C7AE4">
        <w:rPr>
          <w:rFonts w:ascii="Times New Roman" w:hAnsi="Times New Roman" w:cs="Times New Roman"/>
          <w:sz w:val="28"/>
          <w:szCs w:val="28"/>
        </w:rPr>
        <w:tab/>
      </w:r>
      <w:r w:rsidRPr="002C7AE4">
        <w:rPr>
          <w:rFonts w:ascii="Times New Roman" w:hAnsi="Times New Roman" w:cs="Times New Roman"/>
          <w:sz w:val="28"/>
          <w:szCs w:val="28"/>
        </w:rPr>
        <w:tab/>
      </w:r>
      <w:r w:rsidRPr="002C7AE4">
        <w:rPr>
          <w:rFonts w:ascii="Times New Roman" w:hAnsi="Times New Roman" w:cs="Times New Roman"/>
          <w:sz w:val="28"/>
          <w:szCs w:val="28"/>
        </w:rPr>
        <w:tab/>
      </w:r>
      <w:r w:rsidRPr="002C7AE4">
        <w:rPr>
          <w:rFonts w:ascii="Times New Roman" w:hAnsi="Times New Roman" w:cs="Times New Roman"/>
          <w:sz w:val="28"/>
          <w:szCs w:val="28"/>
        </w:rPr>
        <w:tab/>
        <w:t>Роман СУТЧЕНКО</w:t>
      </w:r>
    </w:p>
    <w:p w:rsidR="00202F3F" w:rsidRPr="00F143B6" w:rsidRDefault="00202F3F" w:rsidP="00202F3F">
      <w:pPr>
        <w:rPr>
          <w:rFonts w:ascii="Times New Roman" w:hAnsi="Times New Roman" w:cs="Times New Roman"/>
          <w:sz w:val="28"/>
          <w:szCs w:val="28"/>
        </w:rPr>
      </w:pPr>
      <w:r w:rsidRPr="00F143B6">
        <w:rPr>
          <w:rFonts w:ascii="Times New Roman" w:hAnsi="Times New Roman" w:cs="Times New Roman"/>
          <w:sz w:val="28"/>
          <w:szCs w:val="28"/>
        </w:rPr>
        <w:t>«___» _____________ 2021 року</w:t>
      </w:r>
    </w:p>
    <w:p w:rsidR="00ED1916" w:rsidRPr="00ED1916" w:rsidRDefault="00ED1916" w:rsidP="00ED1916">
      <w:pPr>
        <w:spacing w:before="100" w:beforeAutospacing="1" w:after="0" w:line="240" w:lineRule="auto"/>
        <w:jc w:val="both"/>
        <w:rPr>
          <w:rFonts w:ascii="Times New Roman" w:eastAsia="Times New Roman" w:hAnsi="Times New Roman" w:cs="Times New Roman"/>
          <w:sz w:val="24"/>
          <w:szCs w:val="24"/>
          <w:lang w:eastAsia="uk-UA"/>
        </w:rPr>
      </w:pPr>
    </w:p>
    <w:sectPr w:rsidR="00ED1916" w:rsidRPr="00ED1916" w:rsidSect="00B77F7D">
      <w:footerReference w:type="default" r:id="rId8"/>
      <w:pgSz w:w="16838" w:h="11906" w:orient="landscape"/>
      <w:pgMar w:top="709" w:right="851" w:bottom="851" w:left="851"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0CF" w:rsidRDefault="00FE20CF" w:rsidP="00EF6D12">
      <w:pPr>
        <w:spacing w:after="0" w:line="240" w:lineRule="auto"/>
      </w:pPr>
      <w:r>
        <w:separator/>
      </w:r>
    </w:p>
  </w:endnote>
  <w:endnote w:type="continuationSeparator" w:id="0">
    <w:p w:rsidR="00FE20CF" w:rsidRDefault="00FE20CF" w:rsidP="00EF6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Bold">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1299"/>
      <w:docPartObj>
        <w:docPartGallery w:val="Page Numbers (Bottom of Page)"/>
        <w:docPartUnique/>
      </w:docPartObj>
    </w:sdtPr>
    <w:sdtEndPr/>
    <w:sdtContent>
      <w:p w:rsidR="00EF6D12" w:rsidRDefault="00481B11">
        <w:pPr>
          <w:pStyle w:val="a7"/>
          <w:jc w:val="right"/>
        </w:pPr>
        <w:r>
          <w:fldChar w:fldCharType="begin"/>
        </w:r>
        <w:r>
          <w:instrText xml:space="preserve"> PAGE   \* MERGEFORMAT </w:instrText>
        </w:r>
        <w:r>
          <w:fldChar w:fldCharType="separate"/>
        </w:r>
        <w:r w:rsidR="000A0695">
          <w:rPr>
            <w:noProof/>
          </w:rPr>
          <w:t>2</w:t>
        </w:r>
        <w:r>
          <w:rPr>
            <w:noProof/>
          </w:rPr>
          <w:fldChar w:fldCharType="end"/>
        </w:r>
      </w:p>
    </w:sdtContent>
  </w:sdt>
  <w:p w:rsidR="00EF6D12" w:rsidRDefault="00EF6D1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0CF" w:rsidRDefault="00FE20CF" w:rsidP="00EF6D12">
      <w:pPr>
        <w:spacing w:after="0" w:line="240" w:lineRule="auto"/>
      </w:pPr>
      <w:r>
        <w:separator/>
      </w:r>
    </w:p>
  </w:footnote>
  <w:footnote w:type="continuationSeparator" w:id="0">
    <w:p w:rsidR="00FE20CF" w:rsidRDefault="00FE20CF" w:rsidP="00EF6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93306"/>
    <w:multiLevelType w:val="hybridMultilevel"/>
    <w:tmpl w:val="553EAE94"/>
    <w:lvl w:ilvl="0" w:tplc="03FE6C32">
      <w:start w:val="2"/>
      <w:numFmt w:val="bullet"/>
      <w:lvlText w:val="-"/>
      <w:lvlJc w:val="left"/>
      <w:pPr>
        <w:ind w:left="720" w:hanging="360"/>
      </w:pPr>
      <w:rPr>
        <w:rFonts w:ascii="Calibri" w:eastAsia="Times New Roman" w:hAnsi="Calibri" w:cstheme="minorHAns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916"/>
    <w:rsid w:val="000027D8"/>
    <w:rsid w:val="000029C3"/>
    <w:rsid w:val="0001279A"/>
    <w:rsid w:val="000232C9"/>
    <w:rsid w:val="00023B3B"/>
    <w:rsid w:val="0002480C"/>
    <w:rsid w:val="00024EEC"/>
    <w:rsid w:val="000278D7"/>
    <w:rsid w:val="000321F3"/>
    <w:rsid w:val="00035A43"/>
    <w:rsid w:val="000421C1"/>
    <w:rsid w:val="00044176"/>
    <w:rsid w:val="0005156F"/>
    <w:rsid w:val="0006725A"/>
    <w:rsid w:val="00070379"/>
    <w:rsid w:val="00085AEE"/>
    <w:rsid w:val="000863A9"/>
    <w:rsid w:val="000A0695"/>
    <w:rsid w:val="000A7866"/>
    <w:rsid w:val="000B3FDF"/>
    <w:rsid w:val="000B4DF3"/>
    <w:rsid w:val="000C0228"/>
    <w:rsid w:val="000D6A69"/>
    <w:rsid w:val="000E4F18"/>
    <w:rsid w:val="00124F1B"/>
    <w:rsid w:val="00151843"/>
    <w:rsid w:val="00155EBE"/>
    <w:rsid w:val="001701A0"/>
    <w:rsid w:val="001965BD"/>
    <w:rsid w:val="001A3814"/>
    <w:rsid w:val="001F374E"/>
    <w:rsid w:val="0020073F"/>
    <w:rsid w:val="00202F3F"/>
    <w:rsid w:val="00214482"/>
    <w:rsid w:val="00220C21"/>
    <w:rsid w:val="00226AB6"/>
    <w:rsid w:val="00235F46"/>
    <w:rsid w:val="00240C1C"/>
    <w:rsid w:val="00247353"/>
    <w:rsid w:val="00250903"/>
    <w:rsid w:val="002552D1"/>
    <w:rsid w:val="00264D0C"/>
    <w:rsid w:val="00265A51"/>
    <w:rsid w:val="002665DD"/>
    <w:rsid w:val="00267149"/>
    <w:rsid w:val="0028476B"/>
    <w:rsid w:val="00285889"/>
    <w:rsid w:val="00292E02"/>
    <w:rsid w:val="002A1646"/>
    <w:rsid w:val="002A4F50"/>
    <w:rsid w:val="002B343D"/>
    <w:rsid w:val="002C0AD6"/>
    <w:rsid w:val="002C17BF"/>
    <w:rsid w:val="002C1B35"/>
    <w:rsid w:val="002C3301"/>
    <w:rsid w:val="002C611B"/>
    <w:rsid w:val="002D0995"/>
    <w:rsid w:val="002D1A78"/>
    <w:rsid w:val="002D2E8D"/>
    <w:rsid w:val="002E4652"/>
    <w:rsid w:val="003205E8"/>
    <w:rsid w:val="00320D96"/>
    <w:rsid w:val="00325AB0"/>
    <w:rsid w:val="00327AC7"/>
    <w:rsid w:val="00345484"/>
    <w:rsid w:val="003614B7"/>
    <w:rsid w:val="00364D47"/>
    <w:rsid w:val="003753FD"/>
    <w:rsid w:val="00385069"/>
    <w:rsid w:val="0039197A"/>
    <w:rsid w:val="003B2213"/>
    <w:rsid w:val="003C57E6"/>
    <w:rsid w:val="00402567"/>
    <w:rsid w:val="004106FD"/>
    <w:rsid w:val="004140DC"/>
    <w:rsid w:val="00415226"/>
    <w:rsid w:val="004156BF"/>
    <w:rsid w:val="004204D9"/>
    <w:rsid w:val="004231A4"/>
    <w:rsid w:val="004273BA"/>
    <w:rsid w:val="0043021A"/>
    <w:rsid w:val="00445BCD"/>
    <w:rsid w:val="004472B4"/>
    <w:rsid w:val="00462F5A"/>
    <w:rsid w:val="00481B11"/>
    <w:rsid w:val="0048647D"/>
    <w:rsid w:val="00496FD7"/>
    <w:rsid w:val="004A415A"/>
    <w:rsid w:val="004A49E6"/>
    <w:rsid w:val="004A6AA7"/>
    <w:rsid w:val="004C17DC"/>
    <w:rsid w:val="004D5B67"/>
    <w:rsid w:val="004E3DC7"/>
    <w:rsid w:val="004E79BC"/>
    <w:rsid w:val="004F02D5"/>
    <w:rsid w:val="00514D25"/>
    <w:rsid w:val="00522F87"/>
    <w:rsid w:val="005237E7"/>
    <w:rsid w:val="0053055C"/>
    <w:rsid w:val="0053537E"/>
    <w:rsid w:val="005408D3"/>
    <w:rsid w:val="00545764"/>
    <w:rsid w:val="00555045"/>
    <w:rsid w:val="00557B20"/>
    <w:rsid w:val="00561E40"/>
    <w:rsid w:val="00566B7D"/>
    <w:rsid w:val="0057445A"/>
    <w:rsid w:val="0058081B"/>
    <w:rsid w:val="00580D80"/>
    <w:rsid w:val="00584658"/>
    <w:rsid w:val="00593103"/>
    <w:rsid w:val="00594950"/>
    <w:rsid w:val="005B4049"/>
    <w:rsid w:val="005D1E6C"/>
    <w:rsid w:val="005D3A01"/>
    <w:rsid w:val="005D5E72"/>
    <w:rsid w:val="005D73C2"/>
    <w:rsid w:val="005D7C94"/>
    <w:rsid w:val="005F0DAA"/>
    <w:rsid w:val="005F0E05"/>
    <w:rsid w:val="006039FC"/>
    <w:rsid w:val="00622BF7"/>
    <w:rsid w:val="006248E0"/>
    <w:rsid w:val="00626F2D"/>
    <w:rsid w:val="00627C82"/>
    <w:rsid w:val="00681CE4"/>
    <w:rsid w:val="00683400"/>
    <w:rsid w:val="006834EE"/>
    <w:rsid w:val="006930FF"/>
    <w:rsid w:val="006A529E"/>
    <w:rsid w:val="006A54E7"/>
    <w:rsid w:val="006B536E"/>
    <w:rsid w:val="006B5408"/>
    <w:rsid w:val="006C270C"/>
    <w:rsid w:val="006D27AF"/>
    <w:rsid w:val="006E69EA"/>
    <w:rsid w:val="00705C8F"/>
    <w:rsid w:val="007149EB"/>
    <w:rsid w:val="00716074"/>
    <w:rsid w:val="00724055"/>
    <w:rsid w:val="00731A55"/>
    <w:rsid w:val="00743289"/>
    <w:rsid w:val="0074797C"/>
    <w:rsid w:val="00757301"/>
    <w:rsid w:val="00764444"/>
    <w:rsid w:val="00787833"/>
    <w:rsid w:val="007A5696"/>
    <w:rsid w:val="007C17C1"/>
    <w:rsid w:val="007D36BF"/>
    <w:rsid w:val="007E06C2"/>
    <w:rsid w:val="00803FA3"/>
    <w:rsid w:val="008312AF"/>
    <w:rsid w:val="00832BB8"/>
    <w:rsid w:val="00841F46"/>
    <w:rsid w:val="00842162"/>
    <w:rsid w:val="00845050"/>
    <w:rsid w:val="008611A8"/>
    <w:rsid w:val="00863A50"/>
    <w:rsid w:val="008935DB"/>
    <w:rsid w:val="008941EE"/>
    <w:rsid w:val="008A27C8"/>
    <w:rsid w:val="008B2145"/>
    <w:rsid w:val="008B6526"/>
    <w:rsid w:val="008C076C"/>
    <w:rsid w:val="008D13CF"/>
    <w:rsid w:val="008D5E94"/>
    <w:rsid w:val="008E67F9"/>
    <w:rsid w:val="008E7933"/>
    <w:rsid w:val="008F061E"/>
    <w:rsid w:val="008F51B7"/>
    <w:rsid w:val="00904756"/>
    <w:rsid w:val="00904C93"/>
    <w:rsid w:val="00907338"/>
    <w:rsid w:val="00917495"/>
    <w:rsid w:val="0092233F"/>
    <w:rsid w:val="00931146"/>
    <w:rsid w:val="0094680A"/>
    <w:rsid w:val="00953779"/>
    <w:rsid w:val="009541A6"/>
    <w:rsid w:val="009572DE"/>
    <w:rsid w:val="00957AED"/>
    <w:rsid w:val="00970CE3"/>
    <w:rsid w:val="009757C8"/>
    <w:rsid w:val="009774CE"/>
    <w:rsid w:val="00981534"/>
    <w:rsid w:val="00994DF1"/>
    <w:rsid w:val="009B4803"/>
    <w:rsid w:val="009E4A34"/>
    <w:rsid w:val="009F00DB"/>
    <w:rsid w:val="009F513C"/>
    <w:rsid w:val="00A01AB0"/>
    <w:rsid w:val="00A05FE9"/>
    <w:rsid w:val="00A11A92"/>
    <w:rsid w:val="00A13687"/>
    <w:rsid w:val="00A16960"/>
    <w:rsid w:val="00A22782"/>
    <w:rsid w:val="00A455C2"/>
    <w:rsid w:val="00A463D8"/>
    <w:rsid w:val="00A53201"/>
    <w:rsid w:val="00A53770"/>
    <w:rsid w:val="00A57A02"/>
    <w:rsid w:val="00A64F01"/>
    <w:rsid w:val="00A8172C"/>
    <w:rsid w:val="00A83AF2"/>
    <w:rsid w:val="00A84E0F"/>
    <w:rsid w:val="00A94B15"/>
    <w:rsid w:val="00AC4FA4"/>
    <w:rsid w:val="00AD2870"/>
    <w:rsid w:val="00AE2831"/>
    <w:rsid w:val="00B00594"/>
    <w:rsid w:val="00B05879"/>
    <w:rsid w:val="00B17656"/>
    <w:rsid w:val="00B22868"/>
    <w:rsid w:val="00B25D9C"/>
    <w:rsid w:val="00B378A4"/>
    <w:rsid w:val="00B4043D"/>
    <w:rsid w:val="00B459B2"/>
    <w:rsid w:val="00B50583"/>
    <w:rsid w:val="00B56128"/>
    <w:rsid w:val="00B60A7A"/>
    <w:rsid w:val="00B6427B"/>
    <w:rsid w:val="00B72834"/>
    <w:rsid w:val="00B777A9"/>
    <w:rsid w:val="00B77F7D"/>
    <w:rsid w:val="00B80451"/>
    <w:rsid w:val="00B85C0D"/>
    <w:rsid w:val="00B8699C"/>
    <w:rsid w:val="00B90CE9"/>
    <w:rsid w:val="00BA6103"/>
    <w:rsid w:val="00BA7052"/>
    <w:rsid w:val="00BB6896"/>
    <w:rsid w:val="00BB786A"/>
    <w:rsid w:val="00BC2CEC"/>
    <w:rsid w:val="00BE6E5B"/>
    <w:rsid w:val="00BE7098"/>
    <w:rsid w:val="00BF04FA"/>
    <w:rsid w:val="00BF14DD"/>
    <w:rsid w:val="00BF7833"/>
    <w:rsid w:val="00C179ED"/>
    <w:rsid w:val="00C30BC2"/>
    <w:rsid w:val="00C33E24"/>
    <w:rsid w:val="00C41B72"/>
    <w:rsid w:val="00C50FD1"/>
    <w:rsid w:val="00C55C67"/>
    <w:rsid w:val="00C61D2D"/>
    <w:rsid w:val="00C65819"/>
    <w:rsid w:val="00C70B2A"/>
    <w:rsid w:val="00C77AE7"/>
    <w:rsid w:val="00CA6D27"/>
    <w:rsid w:val="00CA757C"/>
    <w:rsid w:val="00CB0210"/>
    <w:rsid w:val="00CB3257"/>
    <w:rsid w:val="00CD3AB8"/>
    <w:rsid w:val="00CF4916"/>
    <w:rsid w:val="00D06F0D"/>
    <w:rsid w:val="00D07C45"/>
    <w:rsid w:val="00D166C0"/>
    <w:rsid w:val="00D179E4"/>
    <w:rsid w:val="00D30479"/>
    <w:rsid w:val="00D30D0D"/>
    <w:rsid w:val="00D44975"/>
    <w:rsid w:val="00D44BA3"/>
    <w:rsid w:val="00D47487"/>
    <w:rsid w:val="00D56F77"/>
    <w:rsid w:val="00D61E2F"/>
    <w:rsid w:val="00D63133"/>
    <w:rsid w:val="00D71372"/>
    <w:rsid w:val="00D71B73"/>
    <w:rsid w:val="00D80322"/>
    <w:rsid w:val="00D82678"/>
    <w:rsid w:val="00DA1C28"/>
    <w:rsid w:val="00DB3A82"/>
    <w:rsid w:val="00DB7977"/>
    <w:rsid w:val="00DC65A6"/>
    <w:rsid w:val="00DC74FE"/>
    <w:rsid w:val="00DD4309"/>
    <w:rsid w:val="00DD7FB0"/>
    <w:rsid w:val="00DE3531"/>
    <w:rsid w:val="00DF2182"/>
    <w:rsid w:val="00DF677B"/>
    <w:rsid w:val="00E006BC"/>
    <w:rsid w:val="00E03E49"/>
    <w:rsid w:val="00E07FEC"/>
    <w:rsid w:val="00E26536"/>
    <w:rsid w:val="00E704B4"/>
    <w:rsid w:val="00E72D12"/>
    <w:rsid w:val="00E80692"/>
    <w:rsid w:val="00E83DDA"/>
    <w:rsid w:val="00E909F7"/>
    <w:rsid w:val="00E94E05"/>
    <w:rsid w:val="00E95D9C"/>
    <w:rsid w:val="00E95E35"/>
    <w:rsid w:val="00EA7164"/>
    <w:rsid w:val="00EB0AED"/>
    <w:rsid w:val="00EB4B48"/>
    <w:rsid w:val="00EB7335"/>
    <w:rsid w:val="00EC6C0F"/>
    <w:rsid w:val="00ED1916"/>
    <w:rsid w:val="00EE1D9B"/>
    <w:rsid w:val="00EE62FF"/>
    <w:rsid w:val="00EF46BF"/>
    <w:rsid w:val="00EF6D12"/>
    <w:rsid w:val="00EF7133"/>
    <w:rsid w:val="00F0308B"/>
    <w:rsid w:val="00F10E92"/>
    <w:rsid w:val="00F32D31"/>
    <w:rsid w:val="00F50682"/>
    <w:rsid w:val="00F542E0"/>
    <w:rsid w:val="00F575E9"/>
    <w:rsid w:val="00F66F5A"/>
    <w:rsid w:val="00F745AC"/>
    <w:rsid w:val="00F82FF0"/>
    <w:rsid w:val="00F952A5"/>
    <w:rsid w:val="00F96BD9"/>
    <w:rsid w:val="00FA2123"/>
    <w:rsid w:val="00FA333D"/>
    <w:rsid w:val="00FA6B6F"/>
    <w:rsid w:val="00FB5AB8"/>
    <w:rsid w:val="00FB5E32"/>
    <w:rsid w:val="00FB728B"/>
    <w:rsid w:val="00FC6B1B"/>
    <w:rsid w:val="00FE1069"/>
    <w:rsid w:val="00FE20CF"/>
    <w:rsid w:val="00FE4950"/>
    <w:rsid w:val="00FF30FB"/>
    <w:rsid w:val="00FF68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2EDF26-C617-4D50-BE15-8AB81D869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D25"/>
  </w:style>
  <w:style w:type="paragraph" w:styleId="3">
    <w:name w:val="heading 3"/>
    <w:basedOn w:val="a"/>
    <w:next w:val="a"/>
    <w:link w:val="30"/>
    <w:uiPriority w:val="9"/>
    <w:unhideWhenUsed/>
    <w:qFormat/>
    <w:rsid w:val="008421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D1916"/>
    <w:rPr>
      <w:color w:val="0000FF"/>
      <w:u w:val="single"/>
    </w:rPr>
  </w:style>
  <w:style w:type="paragraph" w:styleId="a4">
    <w:name w:val="Normal (Web)"/>
    <w:basedOn w:val="a"/>
    <w:uiPriority w:val="99"/>
    <w:unhideWhenUsed/>
    <w:rsid w:val="002C3301"/>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a5">
    <w:name w:val="header"/>
    <w:basedOn w:val="a"/>
    <w:link w:val="a6"/>
    <w:uiPriority w:val="99"/>
    <w:semiHidden/>
    <w:unhideWhenUsed/>
    <w:rsid w:val="00EF6D12"/>
    <w:pPr>
      <w:tabs>
        <w:tab w:val="center" w:pos="4819"/>
        <w:tab w:val="right" w:pos="9639"/>
      </w:tabs>
      <w:spacing w:after="0" w:line="240" w:lineRule="auto"/>
    </w:pPr>
  </w:style>
  <w:style w:type="character" w:customStyle="1" w:styleId="a6">
    <w:name w:val="Верхній колонтитул Знак"/>
    <w:basedOn w:val="a0"/>
    <w:link w:val="a5"/>
    <w:uiPriority w:val="99"/>
    <w:semiHidden/>
    <w:rsid w:val="00EF6D12"/>
  </w:style>
  <w:style w:type="paragraph" w:styleId="a7">
    <w:name w:val="footer"/>
    <w:basedOn w:val="a"/>
    <w:link w:val="a8"/>
    <w:uiPriority w:val="99"/>
    <w:unhideWhenUsed/>
    <w:rsid w:val="00EF6D12"/>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F6D12"/>
  </w:style>
  <w:style w:type="paragraph" w:styleId="a9">
    <w:name w:val="Balloon Text"/>
    <w:basedOn w:val="a"/>
    <w:link w:val="aa"/>
    <w:uiPriority w:val="99"/>
    <w:semiHidden/>
    <w:unhideWhenUsed/>
    <w:rsid w:val="00BA7052"/>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BA7052"/>
    <w:rPr>
      <w:rFonts w:ascii="Tahoma" w:hAnsi="Tahoma" w:cs="Tahoma"/>
      <w:sz w:val="16"/>
      <w:szCs w:val="16"/>
    </w:rPr>
  </w:style>
  <w:style w:type="paragraph" w:styleId="ab">
    <w:name w:val="List Paragraph"/>
    <w:basedOn w:val="a"/>
    <w:uiPriority w:val="34"/>
    <w:qFormat/>
    <w:rsid w:val="00B77F7D"/>
    <w:pPr>
      <w:ind w:left="720"/>
      <w:contextualSpacing/>
    </w:pPr>
  </w:style>
  <w:style w:type="character" w:styleId="ac">
    <w:name w:val="annotation reference"/>
    <w:basedOn w:val="a0"/>
    <w:uiPriority w:val="99"/>
    <w:semiHidden/>
    <w:unhideWhenUsed/>
    <w:rsid w:val="000278D7"/>
    <w:rPr>
      <w:sz w:val="16"/>
      <w:szCs w:val="16"/>
    </w:rPr>
  </w:style>
  <w:style w:type="paragraph" w:styleId="ad">
    <w:name w:val="annotation text"/>
    <w:basedOn w:val="a"/>
    <w:link w:val="ae"/>
    <w:uiPriority w:val="99"/>
    <w:semiHidden/>
    <w:unhideWhenUsed/>
    <w:rsid w:val="000278D7"/>
    <w:pPr>
      <w:spacing w:line="240" w:lineRule="auto"/>
    </w:pPr>
    <w:rPr>
      <w:sz w:val="20"/>
      <w:szCs w:val="20"/>
    </w:rPr>
  </w:style>
  <w:style w:type="character" w:customStyle="1" w:styleId="ae">
    <w:name w:val="Текст примітки Знак"/>
    <w:basedOn w:val="a0"/>
    <w:link w:val="ad"/>
    <w:uiPriority w:val="99"/>
    <w:semiHidden/>
    <w:rsid w:val="000278D7"/>
    <w:rPr>
      <w:sz w:val="20"/>
      <w:szCs w:val="20"/>
    </w:rPr>
  </w:style>
  <w:style w:type="paragraph" w:styleId="af">
    <w:name w:val="annotation subject"/>
    <w:basedOn w:val="ad"/>
    <w:next w:val="ad"/>
    <w:link w:val="af0"/>
    <w:uiPriority w:val="99"/>
    <w:semiHidden/>
    <w:unhideWhenUsed/>
    <w:rsid w:val="000278D7"/>
    <w:rPr>
      <w:b/>
      <w:bCs/>
    </w:rPr>
  </w:style>
  <w:style w:type="character" w:customStyle="1" w:styleId="af0">
    <w:name w:val="Тема примітки Знак"/>
    <w:basedOn w:val="ae"/>
    <w:link w:val="af"/>
    <w:uiPriority w:val="99"/>
    <w:semiHidden/>
    <w:rsid w:val="000278D7"/>
    <w:rPr>
      <w:b/>
      <w:bCs/>
      <w:sz w:val="20"/>
      <w:szCs w:val="20"/>
    </w:rPr>
  </w:style>
  <w:style w:type="paragraph" w:customStyle="1" w:styleId="StyleZakonu">
    <w:name w:val="StyleZakonu"/>
    <w:basedOn w:val="a"/>
    <w:link w:val="StyleZakonu0"/>
    <w:rsid w:val="00522F87"/>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522F87"/>
    <w:rPr>
      <w:rFonts w:ascii="Times New Roman" w:eastAsia="Times New Roman" w:hAnsi="Times New Roman" w:cs="Times New Roman"/>
      <w:sz w:val="20"/>
      <w:szCs w:val="20"/>
      <w:lang w:eastAsia="ru-RU"/>
    </w:rPr>
  </w:style>
  <w:style w:type="paragraph" w:styleId="af1">
    <w:name w:val="Body Text Indent"/>
    <w:basedOn w:val="a"/>
    <w:link w:val="af2"/>
    <w:uiPriority w:val="99"/>
    <w:rsid w:val="00842162"/>
    <w:pPr>
      <w:widowControl w:val="0"/>
      <w:tabs>
        <w:tab w:val="left" w:pos="1701"/>
      </w:tabs>
      <w:spacing w:before="120" w:after="120" w:line="240" w:lineRule="auto"/>
      <w:jc w:val="both"/>
      <w:outlineLvl w:val="2"/>
    </w:pPr>
    <w:rPr>
      <w:rFonts w:ascii="Times New Roman" w:eastAsia="Calibri" w:hAnsi="Times New Roman" w:cs="Times New Roman"/>
      <w:sz w:val="28"/>
      <w:szCs w:val="28"/>
    </w:rPr>
  </w:style>
  <w:style w:type="character" w:customStyle="1" w:styleId="af2">
    <w:name w:val="Основний текст з відступом Знак"/>
    <w:basedOn w:val="a0"/>
    <w:link w:val="af1"/>
    <w:uiPriority w:val="99"/>
    <w:rsid w:val="00842162"/>
    <w:rPr>
      <w:rFonts w:ascii="Times New Roman" w:eastAsia="Calibri" w:hAnsi="Times New Roman" w:cs="Times New Roman"/>
      <w:sz w:val="28"/>
      <w:szCs w:val="28"/>
    </w:rPr>
  </w:style>
  <w:style w:type="character" w:customStyle="1" w:styleId="30">
    <w:name w:val="Заголовок 3 Знак"/>
    <w:basedOn w:val="a0"/>
    <w:link w:val="3"/>
    <w:uiPriority w:val="9"/>
    <w:rsid w:val="00842162"/>
    <w:rPr>
      <w:rFonts w:asciiTheme="majorHAnsi" w:eastAsiaTheme="majorEastAsia" w:hAnsiTheme="majorHAnsi" w:cstheme="majorBidi"/>
      <w:color w:val="1F4D78" w:themeColor="accent1" w:themeShade="7F"/>
      <w:sz w:val="24"/>
      <w:szCs w:val="24"/>
    </w:rPr>
  </w:style>
  <w:style w:type="paragraph" w:customStyle="1" w:styleId="rvps2">
    <w:name w:val="rvps2"/>
    <w:basedOn w:val="a"/>
    <w:rsid w:val="00D30D0D"/>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737345">
      <w:bodyDiv w:val="1"/>
      <w:marLeft w:val="0"/>
      <w:marRight w:val="0"/>
      <w:marTop w:val="0"/>
      <w:marBottom w:val="0"/>
      <w:divBdr>
        <w:top w:val="none" w:sz="0" w:space="0" w:color="auto"/>
        <w:left w:val="none" w:sz="0" w:space="0" w:color="auto"/>
        <w:bottom w:val="none" w:sz="0" w:space="0" w:color="auto"/>
        <w:right w:val="none" w:sz="0" w:space="0" w:color="auto"/>
      </w:divBdr>
    </w:div>
    <w:div w:id="164759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CF66D-ECC7-410F-BA87-F0459F77B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10138</Words>
  <Characters>5779</Characters>
  <Application>Microsoft Office Word</Application>
  <DocSecurity>0</DocSecurity>
  <Lines>48</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Цепкалова Тетяна Анатоліївна</dc:creator>
  <cp:lastModifiedBy>Матора Анастасія Василівна</cp:lastModifiedBy>
  <cp:revision>2</cp:revision>
  <cp:lastPrinted>2021-07-02T11:08:00Z</cp:lastPrinted>
  <dcterms:created xsi:type="dcterms:W3CDTF">2021-07-05T10:44:00Z</dcterms:created>
  <dcterms:modified xsi:type="dcterms:W3CDTF">2021-07-05T10:44:00Z</dcterms:modified>
</cp:coreProperties>
</file>